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C6987" w:rsidRDefault="008976DE">
      <w:r>
        <w:rPr>
          <w:noProof/>
          <w:lang w:eastAsia="de-DE"/>
        </w:rPr>
        <mc:AlternateContent>
          <mc:Choice Requires="wps">
            <w:drawing>
              <wp:anchor distT="0" distB="0" distL="114300" distR="114300" simplePos="0" relativeHeight="251653632" behindDoc="0" locked="0" layoutInCell="1" allowOverlap="1" wp14:anchorId="23F96FAB" wp14:editId="333DA7B9">
                <wp:simplePos x="0" y="0"/>
                <wp:positionH relativeFrom="column">
                  <wp:posOffset>-213995</wp:posOffset>
                </wp:positionH>
                <wp:positionV relativeFrom="paragraph">
                  <wp:posOffset>-375920</wp:posOffset>
                </wp:positionV>
                <wp:extent cx="5262245" cy="170497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1704975"/>
                        </a:xfrm>
                        <a:prstGeom prst="rect">
                          <a:avLst/>
                        </a:prstGeom>
                        <a:noFill/>
                        <a:ln w="9525">
                          <a:noFill/>
                          <a:miter lim="800000"/>
                          <a:headEnd/>
                          <a:tailEnd/>
                        </a:ln>
                      </wps:spPr>
                      <wps:txbx>
                        <w:txbxContent>
                          <w:p w:rsidR="00431507" w:rsidRDefault="00BA6EC7" w:rsidP="00C158C0">
                            <w:pPr>
                              <w:pStyle w:val="berschrift1"/>
                            </w:pPr>
                            <w:r>
                              <w:t>Amtliche Bekanntmachung</w:t>
                            </w:r>
                          </w:p>
                          <w:p w:rsidR="00BA6EC7" w:rsidRPr="00BA6EC7" w:rsidRDefault="00BA6EC7" w:rsidP="00C158C0">
                            <w:pPr>
                              <w:pStyle w:val="berschrift1"/>
                            </w:pPr>
                            <w:r>
                              <w:t>Landratsamt Göppingen</w:t>
                            </w:r>
                          </w:p>
                          <w:p w:rsidR="00C158C0" w:rsidRPr="004C0365" w:rsidRDefault="00C158C0" w:rsidP="00C158C0">
                            <w:pPr>
                              <w:tabs>
                                <w:tab w:val="left" w:pos="0"/>
                              </w:tabs>
                              <w:spacing w:before="240" w:after="0" w:line="240" w:lineRule="auto"/>
                              <w:rPr>
                                <w:rFonts w:cs="Arial"/>
                                <w:b/>
                              </w:rPr>
                            </w:pPr>
                          </w:p>
                          <w:p w:rsidR="00732E82" w:rsidRPr="008E43FF" w:rsidRDefault="00732E82" w:rsidP="00533F4E">
                            <w:pPr>
                              <w:tabs>
                                <w:tab w:val="left" w:pos="0"/>
                              </w:tabs>
                              <w:spacing w:after="0" w:line="240" w:lineRule="auto"/>
                              <w:rPr>
                                <w:rFonts w:cs="Arial"/>
                                <w:color w:val="FFFFFF"/>
                                <w:sz w:val="36"/>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3F96FAB" id="_x0000_t202" coordsize="21600,21600" o:spt="202" path="m,l,21600r21600,l21600,xe">
                <v:stroke joinstyle="miter"/>
                <v:path gradientshapeok="t" o:connecttype="rect"/>
              </v:shapetype>
              <v:shape id="Textfeld 2" o:spid="_x0000_s1026" type="#_x0000_t202" style="position:absolute;margin-left:-16.85pt;margin-top:-29.6pt;width:414.35pt;height:13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" filled="f" stroked="f">
                <v:textbox>
                  <w:txbxContent>
                    <w:p w:rsidR="00431507" w:rsidRDefault="00BA6EC7" w:rsidP="00C158C0">
                      <w:pPr>
                        <w:pStyle w:val="berschrift1"/>
                      </w:pPr>
                      <w:r>
                        <w:t>Amtliche Bekanntmachung</w:t>
                      </w:r>
                    </w:p>
                    <w:p w:rsidR="00BA6EC7" w:rsidRPr="00BA6EC7" w:rsidRDefault="00BA6EC7" w:rsidP="00C158C0">
                      <w:pPr>
                        <w:pStyle w:val="berschrift1"/>
                      </w:pPr>
                      <w:r>
                        <w:t>Landratsamt Göppingen</w:t>
                      </w:r>
                    </w:p>
                    <w:p w:rsidR="00C158C0" w:rsidRPr="004C0365" w:rsidRDefault="00C158C0" w:rsidP="00C158C0">
                      <w:pPr>
                        <w:tabs>
                          <w:tab w:val="left" w:pos="0"/>
                        </w:tabs>
                        <w:spacing w:before="240" w:after="0" w:line="240" w:lineRule="auto"/>
                        <w:rPr>
                          <w:rFonts w:cs="Arial"/>
                          <w:b/>
                        </w:rPr>
                      </w:pPr>
                    </w:p>
                    <w:p w:rsidR="00732E82" w:rsidRPr="008E43FF" w:rsidRDefault="00732E82" w:rsidP="00533F4E">
                      <w:pPr>
                        <w:tabs>
                          <w:tab w:val="left" w:pos="0"/>
                        </w:tabs>
                        <w:spacing w:after="0" w:line="240" w:lineRule="auto"/>
                        <w:rPr>
                          <w:rFonts w:cs="Arial"/>
                          <w:color w:val="FFFFFF"/>
                          <w:sz w:val="36"/>
                          <w:szCs w:val="28"/>
                        </w:rPr>
                      </w:pPr>
                    </w:p>
                  </w:txbxContent>
                </v:textbox>
              </v:shape>
            </w:pict>
          </mc:Fallback>
        </mc:AlternateContent>
      </w:r>
    </w:p>
    <w:p w:rsidR="00732E82" w:rsidRDefault="00732E82"/>
    <w:p w:rsidR="007111B0" w:rsidRDefault="00BA6EC7" w:rsidP="007111B0">
      <w:pPr>
        <w:rPr>
          <w:rFonts w:cs="Arial"/>
        </w:rPr>
      </w:pPr>
      <w:r>
        <w:rPr>
          <w:noProof/>
          <w:color w:val="0000FF"/>
          <w:lang w:eastAsia="de-DE"/>
        </w:rPr>
        <w:drawing>
          <wp:anchor distT="0" distB="0" distL="114300" distR="114300" simplePos="0" relativeHeight="251663872" behindDoc="0" locked="1" layoutInCell="0" allowOverlap="1" wp14:anchorId="5F582B50" wp14:editId="5482845D">
            <wp:simplePos x="0" y="0"/>
            <wp:positionH relativeFrom="column">
              <wp:posOffset>5275580</wp:posOffset>
            </wp:positionH>
            <wp:positionV relativeFrom="paragraph">
              <wp:posOffset>-955040</wp:posOffset>
            </wp:positionV>
            <wp:extent cx="769620" cy="1087755"/>
            <wp:effectExtent l="0" t="0" r="0" b="0"/>
            <wp:wrapNone/>
            <wp:docPr id="5" name="Grafik 5" descr="Wappen Land Baden Württem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1087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11B0" w:rsidRPr="009A76FF" w:rsidRDefault="007111B0" w:rsidP="007111B0">
      <w:pPr>
        <w:rPr>
          <w:rFonts w:cs="Arial"/>
        </w:rPr>
      </w:pPr>
    </w:p>
    <w:p w:rsidR="004F2325" w:rsidRDefault="00BA6EC7" w:rsidP="004F2325">
      <w:pPr>
        <w:rPr>
          <w:rFonts w:cs="Arial"/>
          <w:b/>
          <w:bCs/>
          <w:sz w:val="28"/>
          <w:szCs w:val="24"/>
          <w:lang w:eastAsia="de-DE"/>
        </w:rPr>
      </w:pPr>
      <w:r>
        <w:rPr>
          <w:noProof/>
          <w:lang w:eastAsia="de-DE"/>
        </w:rPr>
        <mc:AlternateContent>
          <mc:Choice Requires="wps">
            <w:drawing>
              <wp:anchor distT="0" distB="0" distL="114300" distR="114300" simplePos="0" relativeHeight="251656704" behindDoc="1" locked="0" layoutInCell="1" allowOverlap="1" wp14:anchorId="2E1CB7A2" wp14:editId="1EBD7F25">
                <wp:simplePos x="0" y="0"/>
                <wp:positionH relativeFrom="column">
                  <wp:posOffset>-213995</wp:posOffset>
                </wp:positionH>
                <wp:positionV relativeFrom="paragraph">
                  <wp:posOffset>-1270</wp:posOffset>
                </wp:positionV>
                <wp:extent cx="6477000" cy="45085"/>
                <wp:effectExtent l="0" t="0" r="0" b="0"/>
                <wp:wrapNone/>
                <wp:docPr id="3" name="Rechteck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xmlns:w16se="http://schemas.microsoft.com/office/word/2015/wordml/symex" xmlns:w15="http://schemas.microsoft.com/office/word/2012/wordml" xmlns:cx1="http://schemas.microsoft.com/office/drawing/2015/9/8/chartex" xmlns:cx="http://schemas.microsoft.com/office/drawing/2014/chartex"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0" cy="45085"/>
                        </a:xfrm>
                        <a:prstGeom prst="rect">
                          <a:avLst/>
                        </a:prstGeom>
                        <a:solidFill>
                          <a:srgbClr val="7AB8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0577A3" id="Rechteck 3" o:spid="_x0000_s1026" style="position:absolute;margin-left:-16.85pt;margin-top:-.1pt;width:510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" fillcolor="#7ab800" stroked="f" strokeweight="2pt">
                <v:path arrowok="t"/>
              </v:rect>
            </w:pict>
          </mc:Fallback>
        </mc:AlternateContent>
      </w:r>
    </w:p>
    <w:p w:rsidR="00477B1F" w:rsidRDefault="00477B1F" w:rsidP="00EE65E9">
      <w:pPr>
        <w:spacing w:after="0" w:line="240" w:lineRule="auto"/>
        <w:jc w:val="both"/>
        <w:rPr>
          <w:rFonts w:eastAsia="Times New Roman" w:cs="Arial"/>
          <w:lang w:eastAsia="de-DE"/>
        </w:rPr>
      </w:pPr>
      <w:r w:rsidRPr="00D24540">
        <w:rPr>
          <w:rFonts w:eastAsia="Times New Roman" w:cs="Arial"/>
          <w:lang w:eastAsia="de-DE"/>
        </w:rPr>
        <w:t>Das</w:t>
      </w:r>
      <w:r w:rsidRPr="00220E60">
        <w:rPr>
          <w:rFonts w:eastAsia="Times New Roman" w:cs="Arial"/>
          <w:lang w:eastAsia="de-DE"/>
        </w:rPr>
        <w:t xml:space="preserve"> </w:t>
      </w:r>
      <w:r>
        <w:rPr>
          <w:rFonts w:eastAsia="Times New Roman" w:cs="Arial"/>
          <w:lang w:eastAsia="de-DE"/>
        </w:rPr>
        <w:t xml:space="preserve">Landratsamt Göppingen - Gesundheitsamt - </w:t>
      </w:r>
      <w:r w:rsidRPr="00220E60">
        <w:rPr>
          <w:rFonts w:eastAsia="Times New Roman" w:cs="Arial"/>
          <w:lang w:eastAsia="de-DE"/>
        </w:rPr>
        <w:t xml:space="preserve">erlässt </w:t>
      </w:r>
      <w:r>
        <w:rPr>
          <w:rFonts w:eastAsia="Times New Roman" w:cs="Arial"/>
          <w:lang w:eastAsia="de-DE"/>
        </w:rPr>
        <w:t>aufgrund § 28 Abs</w:t>
      </w:r>
      <w:r w:rsidR="00BE3930">
        <w:rPr>
          <w:rFonts w:eastAsia="Times New Roman" w:cs="Arial"/>
          <w:lang w:eastAsia="de-DE"/>
        </w:rPr>
        <w:t>atz</w:t>
      </w:r>
      <w:r>
        <w:rPr>
          <w:rFonts w:eastAsia="Times New Roman" w:cs="Arial"/>
          <w:lang w:eastAsia="de-DE"/>
        </w:rPr>
        <w:t xml:space="preserve"> 1, </w:t>
      </w:r>
      <w:r w:rsidR="00F000CE">
        <w:rPr>
          <w:rFonts w:eastAsia="Times New Roman" w:cs="Arial"/>
          <w:lang w:eastAsia="de-DE"/>
        </w:rPr>
        <w:br/>
      </w:r>
      <w:r w:rsidR="00BE3930">
        <w:rPr>
          <w:rFonts w:eastAsia="Times New Roman" w:cs="Arial"/>
          <w:lang w:eastAsia="de-DE"/>
        </w:rPr>
        <w:t>§</w:t>
      </w:r>
      <w:r w:rsidR="00F000CE">
        <w:rPr>
          <w:rFonts w:eastAsia="Times New Roman" w:cs="Arial"/>
          <w:lang w:eastAsia="de-DE"/>
        </w:rPr>
        <w:t xml:space="preserve"> </w:t>
      </w:r>
      <w:r w:rsidRPr="00220E60">
        <w:rPr>
          <w:rFonts w:eastAsia="Times New Roman" w:cs="Arial"/>
          <w:lang w:eastAsia="de-DE"/>
        </w:rPr>
        <w:t>28a Abs</w:t>
      </w:r>
      <w:r w:rsidR="00BE3930">
        <w:rPr>
          <w:rFonts w:eastAsia="Times New Roman" w:cs="Arial"/>
          <w:lang w:eastAsia="de-DE"/>
        </w:rPr>
        <w:t>atz</w:t>
      </w:r>
      <w:r w:rsidRPr="00220E60">
        <w:rPr>
          <w:rFonts w:eastAsia="Times New Roman" w:cs="Arial"/>
          <w:lang w:eastAsia="de-DE"/>
        </w:rPr>
        <w:t xml:space="preserve"> 1-3</w:t>
      </w:r>
      <w:r>
        <w:rPr>
          <w:rFonts w:eastAsia="Times New Roman" w:cs="Arial"/>
          <w:lang w:eastAsia="de-DE"/>
        </w:rPr>
        <w:t xml:space="preserve"> </w:t>
      </w:r>
      <w:r w:rsidRPr="00220E60">
        <w:rPr>
          <w:rFonts w:eastAsia="Times New Roman" w:cs="Arial"/>
          <w:lang w:eastAsia="de-DE"/>
        </w:rPr>
        <w:t>des Infektionsschutzgesetzes (IfSG</w:t>
      </w:r>
      <w:r>
        <w:rPr>
          <w:rFonts w:eastAsia="Times New Roman" w:cs="Arial"/>
          <w:lang w:eastAsia="de-DE"/>
        </w:rPr>
        <w:t>), § 20 Abs</w:t>
      </w:r>
      <w:r w:rsidR="00BE3930">
        <w:rPr>
          <w:rFonts w:eastAsia="Times New Roman" w:cs="Arial"/>
          <w:lang w:eastAsia="de-DE"/>
        </w:rPr>
        <w:t>atz</w:t>
      </w:r>
      <w:r>
        <w:rPr>
          <w:rFonts w:eastAsia="Times New Roman" w:cs="Arial"/>
          <w:lang w:eastAsia="de-DE"/>
        </w:rPr>
        <w:t xml:space="preserve"> 1 der Verordnung der Landesregierung über infektionsschützende Maßnahmen gegen die Ausbreitung des Virus SARS-CoV-2 (Corona-Verordnung-</w:t>
      </w:r>
      <w:proofErr w:type="spellStart"/>
      <w:r>
        <w:rPr>
          <w:rFonts w:eastAsia="Times New Roman" w:cs="Arial"/>
          <w:lang w:eastAsia="de-DE"/>
        </w:rPr>
        <w:t>CoronaVO</w:t>
      </w:r>
      <w:proofErr w:type="spellEnd"/>
      <w:r>
        <w:rPr>
          <w:rFonts w:eastAsia="Times New Roman" w:cs="Arial"/>
          <w:lang w:eastAsia="de-DE"/>
        </w:rPr>
        <w:t>) in Verbindung mit</w:t>
      </w:r>
      <w:r w:rsidRPr="00220E60">
        <w:rPr>
          <w:rFonts w:eastAsia="Times New Roman" w:cs="Arial"/>
          <w:lang w:eastAsia="de-DE"/>
        </w:rPr>
        <w:t xml:space="preserve"> § 1 Absatz 6a</w:t>
      </w:r>
      <w:r>
        <w:rPr>
          <w:rFonts w:eastAsia="Times New Roman" w:cs="Arial"/>
          <w:lang w:eastAsia="de-DE"/>
        </w:rPr>
        <w:t xml:space="preserve"> </w:t>
      </w:r>
      <w:r w:rsidRPr="00220E60">
        <w:rPr>
          <w:rFonts w:eastAsia="Times New Roman" w:cs="Arial"/>
          <w:lang w:eastAsia="de-DE"/>
        </w:rPr>
        <w:t>der Veror</w:t>
      </w:r>
      <w:r w:rsidRPr="00220E60">
        <w:rPr>
          <w:rFonts w:eastAsia="Times New Roman" w:cs="Arial"/>
          <w:lang w:eastAsia="de-DE"/>
        </w:rPr>
        <w:t>d</w:t>
      </w:r>
      <w:r w:rsidRPr="00220E60">
        <w:rPr>
          <w:rFonts w:eastAsia="Times New Roman" w:cs="Arial"/>
          <w:lang w:eastAsia="de-DE"/>
        </w:rPr>
        <w:t xml:space="preserve">nung des Sozialministeriums über die Zuständigkeiten nach dem </w:t>
      </w:r>
      <w:r>
        <w:rPr>
          <w:rFonts w:eastAsia="Times New Roman" w:cs="Arial"/>
          <w:lang w:eastAsia="de-DE"/>
        </w:rPr>
        <w:t xml:space="preserve">Infektionsschutzgesetz Baden-Württemberg </w:t>
      </w:r>
      <w:r w:rsidRPr="00220E60">
        <w:rPr>
          <w:rFonts w:eastAsia="Times New Roman" w:cs="Arial"/>
          <w:lang w:eastAsia="de-DE"/>
        </w:rPr>
        <w:t>(</w:t>
      </w:r>
      <w:proofErr w:type="spellStart"/>
      <w:r w:rsidRPr="00220E60">
        <w:rPr>
          <w:rFonts w:eastAsia="Times New Roman" w:cs="Arial"/>
          <w:lang w:eastAsia="de-DE"/>
        </w:rPr>
        <w:t>IfSGZustV</w:t>
      </w:r>
      <w:proofErr w:type="spellEnd"/>
      <w:r>
        <w:rPr>
          <w:rFonts w:eastAsia="Times New Roman" w:cs="Arial"/>
          <w:lang w:eastAsia="de-DE"/>
        </w:rPr>
        <w:t xml:space="preserve"> BW) und</w:t>
      </w:r>
      <w:r w:rsidRPr="00220E60">
        <w:rPr>
          <w:rFonts w:eastAsia="Times New Roman" w:cs="Arial"/>
          <w:lang w:eastAsia="de-DE"/>
        </w:rPr>
        <w:t xml:space="preserve"> §</w:t>
      </w:r>
      <w:r>
        <w:rPr>
          <w:rFonts w:eastAsia="Times New Roman" w:cs="Arial"/>
          <w:lang w:eastAsia="de-DE"/>
        </w:rPr>
        <w:t xml:space="preserve"> </w:t>
      </w:r>
      <w:r w:rsidRPr="00220E60">
        <w:rPr>
          <w:rFonts w:eastAsia="Times New Roman" w:cs="Arial"/>
          <w:lang w:eastAsia="de-DE"/>
        </w:rPr>
        <w:t>35 Satz</w:t>
      </w:r>
      <w:r w:rsidR="00F000CE">
        <w:rPr>
          <w:rFonts w:eastAsia="Times New Roman" w:cs="Arial"/>
          <w:lang w:eastAsia="de-DE"/>
        </w:rPr>
        <w:t xml:space="preserve"> </w:t>
      </w:r>
      <w:r w:rsidRPr="00220E60">
        <w:rPr>
          <w:rFonts w:eastAsia="Times New Roman" w:cs="Arial"/>
          <w:lang w:eastAsia="de-DE"/>
        </w:rPr>
        <w:t>2 des L</w:t>
      </w:r>
      <w:r>
        <w:rPr>
          <w:rFonts w:eastAsia="Times New Roman" w:cs="Arial"/>
          <w:lang w:eastAsia="de-DE"/>
        </w:rPr>
        <w:t>andesverwaltungsverfahrensgeset</w:t>
      </w:r>
      <w:r w:rsidRPr="00220E60">
        <w:rPr>
          <w:rFonts w:eastAsia="Times New Roman" w:cs="Arial"/>
          <w:lang w:eastAsia="de-DE"/>
        </w:rPr>
        <w:t>zes (</w:t>
      </w:r>
      <w:proofErr w:type="spellStart"/>
      <w:r w:rsidRPr="00220E60">
        <w:rPr>
          <w:rFonts w:eastAsia="Times New Roman" w:cs="Arial"/>
          <w:lang w:eastAsia="de-DE"/>
        </w:rPr>
        <w:t>LVwVfG</w:t>
      </w:r>
      <w:proofErr w:type="spellEnd"/>
      <w:r w:rsidRPr="00220E60">
        <w:rPr>
          <w:rFonts w:eastAsia="Times New Roman" w:cs="Arial"/>
          <w:lang w:eastAsia="de-DE"/>
        </w:rPr>
        <w:t xml:space="preserve">) </w:t>
      </w:r>
      <w:r w:rsidR="00984ED3">
        <w:rPr>
          <w:rFonts w:eastAsia="Times New Roman" w:cs="Arial"/>
          <w:lang w:eastAsia="de-DE"/>
        </w:rPr>
        <w:t xml:space="preserve">in den jeweils geltenden Fassungen </w:t>
      </w:r>
      <w:r>
        <w:rPr>
          <w:rFonts w:eastAsia="Times New Roman" w:cs="Arial"/>
          <w:lang w:eastAsia="de-DE"/>
        </w:rPr>
        <w:t>für das Gebiet des</w:t>
      </w:r>
      <w:r w:rsidRPr="00220E60">
        <w:rPr>
          <w:rFonts w:eastAsia="Times New Roman" w:cs="Arial"/>
          <w:lang w:eastAsia="de-DE"/>
        </w:rPr>
        <w:t xml:space="preserve"> </w:t>
      </w:r>
      <w:r>
        <w:rPr>
          <w:rFonts w:eastAsia="Times New Roman" w:cs="Arial"/>
          <w:lang w:eastAsia="de-DE"/>
        </w:rPr>
        <w:t>Landkreises Gö</w:t>
      </w:r>
      <w:r>
        <w:rPr>
          <w:rFonts w:eastAsia="Times New Roman" w:cs="Arial"/>
          <w:lang w:eastAsia="de-DE"/>
        </w:rPr>
        <w:t>p</w:t>
      </w:r>
      <w:r>
        <w:rPr>
          <w:rFonts w:eastAsia="Times New Roman" w:cs="Arial"/>
          <w:lang w:eastAsia="de-DE"/>
        </w:rPr>
        <w:t>pingen folg</w:t>
      </w:r>
      <w:r w:rsidRPr="00220E60">
        <w:rPr>
          <w:rFonts w:eastAsia="Times New Roman" w:cs="Arial"/>
          <w:lang w:eastAsia="de-DE"/>
        </w:rPr>
        <w:t xml:space="preserve">ende </w:t>
      </w:r>
    </w:p>
    <w:p w:rsidR="00477B1F" w:rsidRDefault="00477B1F" w:rsidP="00EE65E9">
      <w:pPr>
        <w:spacing w:after="0" w:line="240" w:lineRule="auto"/>
        <w:rPr>
          <w:rFonts w:eastAsia="Times New Roman" w:cs="Arial"/>
          <w:lang w:eastAsia="de-DE"/>
        </w:rPr>
      </w:pPr>
    </w:p>
    <w:p w:rsidR="00477B1F" w:rsidRDefault="00477B1F" w:rsidP="00EE65E9">
      <w:pPr>
        <w:spacing w:after="0" w:line="240" w:lineRule="auto"/>
        <w:jc w:val="center"/>
        <w:rPr>
          <w:rFonts w:eastAsia="Times New Roman" w:cs="Arial"/>
          <w:lang w:eastAsia="de-DE"/>
        </w:rPr>
      </w:pPr>
      <w:r w:rsidRPr="000E14AC">
        <w:rPr>
          <w:rFonts w:eastAsia="Times New Roman" w:cs="Arial"/>
          <w:b/>
          <w:lang w:eastAsia="de-DE"/>
        </w:rPr>
        <w:t>Allgemeinverfügung</w:t>
      </w:r>
    </w:p>
    <w:p w:rsidR="00477B1F" w:rsidRDefault="00477B1F" w:rsidP="00EE65E9">
      <w:pPr>
        <w:spacing w:after="0" w:line="240" w:lineRule="auto"/>
        <w:jc w:val="center"/>
        <w:rPr>
          <w:rFonts w:eastAsia="Times New Roman" w:cs="Arial"/>
          <w:lang w:eastAsia="de-DE"/>
        </w:rPr>
      </w:pPr>
    </w:p>
    <w:p w:rsidR="00F000CE" w:rsidRPr="000E14AC" w:rsidRDefault="00F000CE" w:rsidP="00F000CE">
      <w:pPr>
        <w:spacing w:after="0" w:line="240" w:lineRule="auto"/>
        <w:jc w:val="center"/>
        <w:rPr>
          <w:rFonts w:eastAsia="Times New Roman" w:cs="Arial"/>
          <w:lang w:eastAsia="de-DE"/>
        </w:rPr>
      </w:pPr>
      <w:r>
        <w:rPr>
          <w:rFonts w:eastAsia="Times New Roman" w:cs="Arial"/>
          <w:lang w:eastAsia="de-DE"/>
        </w:rPr>
        <w:t>über die</w:t>
      </w:r>
      <w:r w:rsidR="00477B1F">
        <w:rPr>
          <w:rFonts w:eastAsia="Times New Roman" w:cs="Arial"/>
          <w:lang w:eastAsia="de-DE"/>
        </w:rPr>
        <w:t xml:space="preserve"> </w:t>
      </w:r>
      <w:r>
        <w:rPr>
          <w:rFonts w:eastAsia="Times New Roman" w:cs="Arial"/>
          <w:lang w:eastAsia="de-DE"/>
        </w:rPr>
        <w:t>Untersagung des Betriebs von Kindertageseinrichtungen und Kindertagespflegestellen</w:t>
      </w:r>
      <w:r w:rsidR="00477B1F">
        <w:rPr>
          <w:rFonts w:eastAsia="Times New Roman" w:cs="Arial"/>
          <w:lang w:eastAsia="de-DE"/>
        </w:rPr>
        <w:t xml:space="preserve"> </w:t>
      </w:r>
    </w:p>
    <w:p w:rsidR="00477B1F" w:rsidRPr="000E14AC" w:rsidRDefault="00477B1F" w:rsidP="00EE65E9">
      <w:pPr>
        <w:spacing w:after="0" w:line="240" w:lineRule="auto"/>
        <w:jc w:val="center"/>
        <w:rPr>
          <w:rFonts w:eastAsia="Times New Roman" w:cs="Arial"/>
          <w:lang w:eastAsia="de-DE"/>
        </w:rPr>
      </w:pPr>
    </w:p>
    <w:p w:rsidR="006A0E20" w:rsidRPr="006A0E20" w:rsidRDefault="006A0E20" w:rsidP="006A0E20">
      <w:pPr>
        <w:pStyle w:val="Default"/>
        <w:jc w:val="both"/>
      </w:pPr>
    </w:p>
    <w:p w:rsidR="006A0E20" w:rsidRPr="006A0E20" w:rsidRDefault="006A0E20" w:rsidP="006A0E20">
      <w:pPr>
        <w:pStyle w:val="Default"/>
        <w:ind w:left="705" w:hanging="705"/>
        <w:jc w:val="both"/>
      </w:pPr>
      <w:r w:rsidRPr="006A0E20">
        <w:t xml:space="preserve">I. </w:t>
      </w:r>
      <w:r>
        <w:tab/>
      </w:r>
      <w:r w:rsidRPr="006A0E20">
        <w:t xml:space="preserve">Der Betrieb von Kindertageseinrichtungen und nach § 43 Absatz 1 </w:t>
      </w:r>
      <w:r w:rsidR="0022454C">
        <w:t>des Sozialgesetzbuchs – Achtes Buch (</w:t>
      </w:r>
      <w:r w:rsidRPr="006A0E20">
        <w:t>SGB VIII</w:t>
      </w:r>
      <w:r w:rsidR="0022454C">
        <w:t>)</w:t>
      </w:r>
      <w:r w:rsidRPr="006A0E20">
        <w:t xml:space="preserve"> erlaubnispflichtigen Kindertagespflegestellen wird untersagt. </w:t>
      </w:r>
    </w:p>
    <w:p w:rsidR="006A0E20" w:rsidRPr="006A0E20" w:rsidRDefault="006A0E20" w:rsidP="006A0E20">
      <w:pPr>
        <w:pStyle w:val="Default"/>
        <w:jc w:val="both"/>
      </w:pPr>
    </w:p>
    <w:p w:rsidR="006A0E20" w:rsidRPr="006A0E20" w:rsidRDefault="006A0E20" w:rsidP="006A0E20">
      <w:pPr>
        <w:pStyle w:val="Default"/>
        <w:ind w:left="705" w:hanging="705"/>
        <w:jc w:val="both"/>
      </w:pPr>
      <w:r w:rsidRPr="006A0E20">
        <w:t xml:space="preserve">II. </w:t>
      </w:r>
      <w:r>
        <w:tab/>
      </w:r>
      <w:r w:rsidRPr="006A0E20">
        <w:t xml:space="preserve">Ausgenommen von der Untersagung des Betriebs ist die Notbetreuung für teilnahmeberechtigte Kinder in Kindertageseinrichtungen und in der Kindertagespflege. </w:t>
      </w:r>
    </w:p>
    <w:p w:rsidR="006A0E20" w:rsidRPr="006A0E20" w:rsidRDefault="006A0E20" w:rsidP="006A0E20">
      <w:pPr>
        <w:pStyle w:val="Default"/>
        <w:jc w:val="both"/>
      </w:pPr>
    </w:p>
    <w:p w:rsidR="006A0E20" w:rsidRDefault="006A0E20" w:rsidP="006A0E20">
      <w:pPr>
        <w:pStyle w:val="Default"/>
        <w:ind w:firstLine="705"/>
        <w:jc w:val="both"/>
      </w:pPr>
      <w:r w:rsidRPr="006A0E20">
        <w:t xml:space="preserve">Berechtigt zur Teilnahme sind Kinder, </w:t>
      </w:r>
    </w:p>
    <w:p w:rsidR="006A0E20" w:rsidRPr="006A0E20" w:rsidRDefault="006A0E20" w:rsidP="006A0E20">
      <w:pPr>
        <w:pStyle w:val="Default"/>
        <w:jc w:val="both"/>
      </w:pPr>
    </w:p>
    <w:p w:rsidR="006A0E20" w:rsidRPr="006A0E20" w:rsidRDefault="006A0E20" w:rsidP="006A0E20">
      <w:pPr>
        <w:pStyle w:val="Default"/>
        <w:spacing w:after="53"/>
        <w:ind w:left="1418" w:hanging="713"/>
        <w:jc w:val="both"/>
      </w:pPr>
      <w:r w:rsidRPr="006A0E20">
        <w:t xml:space="preserve">1. </w:t>
      </w:r>
      <w:r>
        <w:tab/>
      </w:r>
      <w:r w:rsidRPr="006A0E20">
        <w:t>deren Teilnahme an der Notbetreuung zur Gewährleistung des Kindeswo</w:t>
      </w:r>
      <w:r>
        <w:t>hls er</w:t>
      </w:r>
      <w:r w:rsidRPr="006A0E20">
        <w:t xml:space="preserve">forderlich ist, </w:t>
      </w:r>
    </w:p>
    <w:p w:rsidR="006A0E20" w:rsidRPr="006A0E20" w:rsidRDefault="006A0E20" w:rsidP="006A0E20">
      <w:pPr>
        <w:pStyle w:val="Default"/>
        <w:spacing w:after="53"/>
        <w:ind w:left="1418" w:hanging="713"/>
        <w:jc w:val="both"/>
      </w:pPr>
      <w:r w:rsidRPr="006A0E20">
        <w:t>2.</w:t>
      </w:r>
      <w:r>
        <w:tab/>
      </w:r>
      <w:r w:rsidRPr="006A0E20">
        <w:t xml:space="preserve">deren Erziehungsberechtigte beide in ihrer beruflichen Tätigkeit unabkömmlich sind oder ein Studium absolvieren oder eine Schule besuchen, sofern sie die Abschlussprüfung im Jahr 2021 anstreben, und hierdurch an der Betreuung gehindert sind, </w:t>
      </w:r>
    </w:p>
    <w:p w:rsidR="006A0E20" w:rsidRPr="006A0E20" w:rsidRDefault="006A0E20" w:rsidP="006A0E20">
      <w:pPr>
        <w:pStyle w:val="Default"/>
        <w:ind w:left="1418" w:hanging="713"/>
        <w:jc w:val="both"/>
      </w:pPr>
      <w:r w:rsidRPr="006A0E20">
        <w:t xml:space="preserve">3. </w:t>
      </w:r>
      <w:r>
        <w:tab/>
      </w:r>
      <w:r w:rsidRPr="006A0E20">
        <w:t xml:space="preserve">die aus sonstigen schwerwiegenden Gründen auf eine Notbetreuung angewiesen sind. </w:t>
      </w:r>
    </w:p>
    <w:p w:rsidR="006A0E20" w:rsidRPr="006A0E20" w:rsidRDefault="006A0E20" w:rsidP="006A0E20">
      <w:pPr>
        <w:pStyle w:val="Default"/>
        <w:jc w:val="both"/>
      </w:pPr>
    </w:p>
    <w:p w:rsidR="006A0E20" w:rsidRDefault="006A0E20" w:rsidP="006A0E20">
      <w:pPr>
        <w:pStyle w:val="Default"/>
        <w:ind w:left="705"/>
        <w:jc w:val="both"/>
      </w:pPr>
      <w:r w:rsidRPr="006A0E20">
        <w:t xml:space="preserve">Nummer 2 gilt auch, wenn eine Person alleinerziehend ist und sie die Voraussetzungen erfüllt. Alleinerziehenden gleichgestellt sind Erziehungsberechtigte dann, wenn die oder der weitere Erziehungsberechtigte aus zwingenden Gründen, zum Beispiel wegen einer schweren Erkrankung, an der Betreuung gehindert ist. </w:t>
      </w:r>
    </w:p>
    <w:p w:rsidR="0070041A" w:rsidRPr="006A0E20" w:rsidRDefault="0070041A" w:rsidP="006A0E20">
      <w:pPr>
        <w:pStyle w:val="Default"/>
        <w:ind w:left="705"/>
        <w:jc w:val="both"/>
      </w:pPr>
    </w:p>
    <w:p w:rsidR="006A0E20" w:rsidRPr="006A0E20" w:rsidRDefault="006A0E20" w:rsidP="006A0E20">
      <w:pPr>
        <w:pStyle w:val="Default"/>
        <w:ind w:left="705" w:hanging="705"/>
        <w:jc w:val="both"/>
        <w:rPr>
          <w:color w:val="auto"/>
        </w:rPr>
      </w:pPr>
      <w:r w:rsidRPr="006A0E20">
        <w:t xml:space="preserve">III. </w:t>
      </w:r>
      <w:r>
        <w:tab/>
      </w:r>
      <w:r w:rsidRPr="006A0E20">
        <w:t>Die Notbetreuung erstreckt sich in der Regel auf den Zeitraum des Betriebs der Einrichtungen, den sie ersetzt. Sie findet in der jeweiligen Einrichtung, die das Kind bisher besucht hat, durch deren Personal und in möglichst kleinen und konstant zusammengesetzten Gruppen statt. Ausnahmen hiervon sind nur in besonders zu be</w:t>
      </w:r>
      <w:r>
        <w:t>gründenden Fäl</w:t>
      </w:r>
      <w:r w:rsidRPr="006A0E20">
        <w:rPr>
          <w:color w:val="auto"/>
        </w:rPr>
        <w:t xml:space="preserve">len zulässig. Vom Mindestpersonalschlüssel des § 1 der </w:t>
      </w:r>
      <w:proofErr w:type="spellStart"/>
      <w:r w:rsidRPr="006A0E20">
        <w:rPr>
          <w:color w:val="auto"/>
        </w:rPr>
        <w:t>Kindertagesstättenverordnung</w:t>
      </w:r>
      <w:proofErr w:type="spellEnd"/>
      <w:r w:rsidRPr="006A0E20">
        <w:rPr>
          <w:color w:val="auto"/>
        </w:rPr>
        <w:t xml:space="preserve"> kann in der Notbetreuung abgewichen werden, sofern die Wahrnehmung der Aufsichtspflicht dennoch uneingeschränkt möglich ist. </w:t>
      </w:r>
    </w:p>
    <w:p w:rsidR="006A0E20" w:rsidRPr="006A0E20" w:rsidRDefault="006A0E20" w:rsidP="006A0E20">
      <w:pPr>
        <w:pStyle w:val="Default"/>
        <w:jc w:val="both"/>
        <w:rPr>
          <w:color w:val="auto"/>
        </w:rPr>
      </w:pPr>
    </w:p>
    <w:p w:rsidR="006A0E20" w:rsidRPr="006A0E20" w:rsidRDefault="006A0E20" w:rsidP="006A0E20">
      <w:pPr>
        <w:pStyle w:val="Default"/>
        <w:jc w:val="both"/>
        <w:rPr>
          <w:color w:val="auto"/>
        </w:rPr>
      </w:pPr>
      <w:r w:rsidRPr="006A0E20">
        <w:rPr>
          <w:color w:val="auto"/>
        </w:rPr>
        <w:t xml:space="preserve">IV. </w:t>
      </w:r>
      <w:r w:rsidR="00D32D9B">
        <w:rPr>
          <w:color w:val="auto"/>
        </w:rPr>
        <w:tab/>
      </w:r>
      <w:r w:rsidRPr="006A0E20">
        <w:rPr>
          <w:color w:val="auto"/>
        </w:rPr>
        <w:t xml:space="preserve">Ausgeschlossen von der Notbetreuung sind Kinder, </w:t>
      </w:r>
    </w:p>
    <w:p w:rsidR="006A0E20" w:rsidRPr="006A0E20" w:rsidRDefault="006A0E20" w:rsidP="006A0E20">
      <w:pPr>
        <w:pStyle w:val="Default"/>
        <w:jc w:val="both"/>
        <w:rPr>
          <w:color w:val="auto"/>
        </w:rPr>
      </w:pPr>
    </w:p>
    <w:p w:rsidR="006A0E20" w:rsidRPr="006A0E20" w:rsidRDefault="006A0E20" w:rsidP="00D32D9B">
      <w:pPr>
        <w:pStyle w:val="Default"/>
        <w:ind w:firstLine="709"/>
        <w:jc w:val="both"/>
        <w:rPr>
          <w:color w:val="auto"/>
        </w:rPr>
      </w:pPr>
      <w:r w:rsidRPr="006A0E20">
        <w:rPr>
          <w:color w:val="auto"/>
        </w:rPr>
        <w:t xml:space="preserve">1. </w:t>
      </w:r>
      <w:r>
        <w:rPr>
          <w:color w:val="auto"/>
        </w:rPr>
        <w:tab/>
      </w:r>
      <w:r w:rsidRPr="006A0E20">
        <w:rPr>
          <w:color w:val="auto"/>
        </w:rPr>
        <w:t xml:space="preserve">die sich </w:t>
      </w:r>
    </w:p>
    <w:p w:rsidR="006A0E20" w:rsidRPr="006A0E20" w:rsidRDefault="006A0E20" w:rsidP="006A0E20">
      <w:pPr>
        <w:pStyle w:val="Default"/>
        <w:jc w:val="both"/>
        <w:rPr>
          <w:color w:val="auto"/>
        </w:rPr>
      </w:pPr>
    </w:p>
    <w:p w:rsidR="006A0E20" w:rsidRPr="006A0E20" w:rsidRDefault="006A0E20" w:rsidP="00D32D9B">
      <w:pPr>
        <w:pStyle w:val="Default"/>
        <w:spacing w:after="53"/>
        <w:ind w:left="1418" w:hanging="709"/>
        <w:jc w:val="both"/>
        <w:rPr>
          <w:color w:val="auto"/>
        </w:rPr>
      </w:pPr>
      <w:r w:rsidRPr="006A0E20">
        <w:rPr>
          <w:color w:val="auto"/>
        </w:rPr>
        <w:t xml:space="preserve">a) </w:t>
      </w:r>
      <w:r>
        <w:rPr>
          <w:color w:val="auto"/>
        </w:rPr>
        <w:tab/>
      </w:r>
      <w:r w:rsidRPr="006A0E20">
        <w:rPr>
          <w:color w:val="auto"/>
        </w:rPr>
        <w:t xml:space="preserve">aufgrund der Verordnung des Sozialministeriums zur Absonderung von mit dem Virus SARS-CoV-2 infizierten oder krankheitsverdächtigen Personen und deren </w:t>
      </w:r>
      <w:proofErr w:type="spellStart"/>
      <w:r w:rsidRPr="006A0E20">
        <w:rPr>
          <w:color w:val="auto"/>
        </w:rPr>
        <w:t>haushaltsangehörigen</w:t>
      </w:r>
      <w:proofErr w:type="spellEnd"/>
      <w:r w:rsidRPr="006A0E20">
        <w:rPr>
          <w:color w:val="auto"/>
        </w:rPr>
        <w:t xml:space="preserve"> Personen (Corona- Verordnung Absonderung) in ihrer jeweils gültigen Fa</w:t>
      </w:r>
      <w:r w:rsidRPr="006A0E20">
        <w:rPr>
          <w:color w:val="auto"/>
        </w:rPr>
        <w:t>s</w:t>
      </w:r>
      <w:r w:rsidRPr="006A0E20">
        <w:rPr>
          <w:color w:val="auto"/>
        </w:rPr>
        <w:t xml:space="preserve">sung, </w:t>
      </w:r>
    </w:p>
    <w:p w:rsidR="006A0E20" w:rsidRPr="006A0E20" w:rsidRDefault="006A0E20" w:rsidP="00D32D9B">
      <w:pPr>
        <w:pStyle w:val="Default"/>
        <w:spacing w:after="53"/>
        <w:ind w:left="1418" w:hanging="709"/>
        <w:jc w:val="both"/>
        <w:rPr>
          <w:color w:val="auto"/>
        </w:rPr>
      </w:pPr>
      <w:r w:rsidRPr="006A0E20">
        <w:rPr>
          <w:color w:val="auto"/>
        </w:rPr>
        <w:t>b)</w:t>
      </w:r>
      <w:r>
        <w:rPr>
          <w:color w:val="auto"/>
        </w:rPr>
        <w:tab/>
      </w:r>
      <w:r w:rsidRPr="006A0E20">
        <w:rPr>
          <w:color w:val="auto"/>
        </w:rPr>
        <w:t xml:space="preserve">aufgrund der Verordnung des Sozialministeriums zu Quarantänemaß-nahmen für Ein- und Rückreisende zur Bekämpfung des </w:t>
      </w:r>
      <w:proofErr w:type="spellStart"/>
      <w:r w:rsidRPr="006A0E20">
        <w:rPr>
          <w:color w:val="auto"/>
        </w:rPr>
        <w:t>Coronavirus</w:t>
      </w:r>
      <w:proofErr w:type="spellEnd"/>
      <w:r w:rsidRPr="006A0E20">
        <w:rPr>
          <w:color w:val="auto"/>
        </w:rPr>
        <w:t xml:space="preserve"> SARS-CoV-2 (Corona-Verordnung Einreise-Quarantäne) in ihrer jeweils gültigen Fassung oder </w:t>
      </w:r>
    </w:p>
    <w:p w:rsidR="006A0E20" w:rsidRPr="006A0E20" w:rsidRDefault="006A0E20" w:rsidP="00D32D9B">
      <w:pPr>
        <w:pStyle w:val="Default"/>
        <w:ind w:firstLine="709"/>
        <w:jc w:val="both"/>
        <w:rPr>
          <w:color w:val="auto"/>
        </w:rPr>
      </w:pPr>
      <w:r w:rsidRPr="006A0E20">
        <w:rPr>
          <w:color w:val="auto"/>
        </w:rPr>
        <w:t xml:space="preserve">c) </w:t>
      </w:r>
      <w:r>
        <w:rPr>
          <w:color w:val="auto"/>
        </w:rPr>
        <w:tab/>
      </w:r>
      <w:r w:rsidRPr="006A0E20">
        <w:rPr>
          <w:color w:val="auto"/>
        </w:rPr>
        <w:t xml:space="preserve">aufgrund behördlicher Anordnung </w:t>
      </w:r>
    </w:p>
    <w:p w:rsidR="006A0E20" w:rsidRPr="006A0E20" w:rsidRDefault="006A0E20" w:rsidP="006A0E20">
      <w:pPr>
        <w:pStyle w:val="Default"/>
        <w:jc w:val="both"/>
        <w:rPr>
          <w:color w:val="auto"/>
        </w:rPr>
      </w:pPr>
    </w:p>
    <w:p w:rsidR="006A0E20" w:rsidRDefault="006A0E20" w:rsidP="00D32D9B">
      <w:pPr>
        <w:pStyle w:val="Default"/>
        <w:ind w:firstLine="709"/>
        <w:jc w:val="both"/>
        <w:rPr>
          <w:color w:val="auto"/>
        </w:rPr>
      </w:pPr>
      <w:r w:rsidRPr="006A0E20">
        <w:rPr>
          <w:color w:val="auto"/>
        </w:rPr>
        <w:t xml:space="preserve">in häuslicher Absonderung befinden oder </w:t>
      </w:r>
    </w:p>
    <w:p w:rsidR="006A0E20" w:rsidRPr="006A0E20" w:rsidRDefault="006A0E20" w:rsidP="006A0E20">
      <w:pPr>
        <w:pStyle w:val="Default"/>
        <w:ind w:firstLine="426"/>
        <w:jc w:val="both"/>
        <w:rPr>
          <w:color w:val="auto"/>
        </w:rPr>
      </w:pPr>
    </w:p>
    <w:p w:rsidR="006A0E20" w:rsidRPr="006A0E20" w:rsidRDefault="006A0E20" w:rsidP="00D32D9B">
      <w:pPr>
        <w:pStyle w:val="Default"/>
        <w:ind w:left="1418" w:hanging="709"/>
        <w:jc w:val="both"/>
        <w:rPr>
          <w:color w:val="auto"/>
        </w:rPr>
      </w:pPr>
      <w:r w:rsidRPr="006A0E20">
        <w:rPr>
          <w:color w:val="auto"/>
        </w:rPr>
        <w:t xml:space="preserve">2. </w:t>
      </w:r>
      <w:r>
        <w:rPr>
          <w:color w:val="auto"/>
        </w:rPr>
        <w:tab/>
      </w:r>
      <w:r w:rsidRPr="006A0E20">
        <w:rPr>
          <w:color w:val="auto"/>
        </w:rPr>
        <w:t>die typische</w:t>
      </w:r>
      <w:r w:rsidR="00EB1744">
        <w:rPr>
          <w:color w:val="auto"/>
        </w:rPr>
        <w:t>n</w:t>
      </w:r>
      <w:r w:rsidRPr="006A0E20">
        <w:rPr>
          <w:color w:val="auto"/>
        </w:rPr>
        <w:t xml:space="preserve"> Symptome einer Infektion mit dem </w:t>
      </w:r>
      <w:proofErr w:type="spellStart"/>
      <w:r w:rsidRPr="006A0E20">
        <w:rPr>
          <w:color w:val="auto"/>
        </w:rPr>
        <w:t>Coronavirus</w:t>
      </w:r>
      <w:proofErr w:type="spellEnd"/>
      <w:r w:rsidRPr="006A0E20">
        <w:rPr>
          <w:color w:val="auto"/>
        </w:rPr>
        <w:t xml:space="preserve">, namentlich Fieber, trockener Husten, Störung des Geschmacks- oder Geruchssinns, aufweisen. </w:t>
      </w:r>
    </w:p>
    <w:p w:rsidR="006A0E20" w:rsidRPr="006A0E20" w:rsidRDefault="006A0E20" w:rsidP="006A0E20">
      <w:pPr>
        <w:pStyle w:val="Default"/>
        <w:jc w:val="both"/>
        <w:rPr>
          <w:color w:val="auto"/>
        </w:rPr>
      </w:pPr>
    </w:p>
    <w:p w:rsidR="006A0E20" w:rsidRPr="006A0E20" w:rsidRDefault="006A0E20" w:rsidP="006A0E20">
      <w:pPr>
        <w:pStyle w:val="Default"/>
        <w:jc w:val="both"/>
        <w:rPr>
          <w:color w:val="auto"/>
        </w:rPr>
      </w:pPr>
      <w:r w:rsidRPr="006A0E20">
        <w:rPr>
          <w:color w:val="auto"/>
        </w:rPr>
        <w:t xml:space="preserve">V. </w:t>
      </w:r>
      <w:r w:rsidR="00D32D9B">
        <w:rPr>
          <w:color w:val="auto"/>
        </w:rPr>
        <w:tab/>
      </w:r>
      <w:r w:rsidRPr="006A0E20">
        <w:rPr>
          <w:color w:val="auto"/>
        </w:rPr>
        <w:t>Die</w:t>
      </w:r>
      <w:r w:rsidR="0022454C">
        <w:rPr>
          <w:color w:val="auto"/>
        </w:rPr>
        <w:t>se</w:t>
      </w:r>
      <w:r w:rsidRPr="006A0E20">
        <w:rPr>
          <w:color w:val="auto"/>
        </w:rPr>
        <w:t xml:space="preserve"> Allgemeinverfügung tritt am </w:t>
      </w:r>
      <w:r w:rsidR="0051387B">
        <w:rPr>
          <w:color w:val="auto"/>
        </w:rPr>
        <w:t xml:space="preserve">19. </w:t>
      </w:r>
      <w:r w:rsidRPr="006A0E20">
        <w:rPr>
          <w:color w:val="auto"/>
        </w:rPr>
        <w:t xml:space="preserve">April 2021 in Kraft. </w:t>
      </w:r>
    </w:p>
    <w:p w:rsidR="006A0E20" w:rsidRDefault="006A0E20" w:rsidP="009576ED">
      <w:pPr>
        <w:pStyle w:val="Default"/>
        <w:ind w:left="709"/>
        <w:jc w:val="both"/>
        <w:rPr>
          <w:color w:val="auto"/>
        </w:rPr>
      </w:pPr>
      <w:r w:rsidRPr="006A0E20">
        <w:rPr>
          <w:color w:val="auto"/>
        </w:rPr>
        <w:t>Die</w:t>
      </w:r>
      <w:r w:rsidR="0022454C">
        <w:rPr>
          <w:color w:val="auto"/>
        </w:rPr>
        <w:t>se</w:t>
      </w:r>
      <w:r w:rsidRPr="006A0E20">
        <w:rPr>
          <w:color w:val="auto"/>
        </w:rPr>
        <w:t xml:space="preserve"> Allgemeinverfügung tritt mit Ablauf des </w:t>
      </w:r>
      <w:r w:rsidR="0051387B">
        <w:rPr>
          <w:color w:val="auto"/>
        </w:rPr>
        <w:t xml:space="preserve">30. </w:t>
      </w:r>
      <w:r w:rsidRPr="006A0E20">
        <w:rPr>
          <w:color w:val="auto"/>
        </w:rPr>
        <w:t>April 2021 außer Kraft. Das Gesundheitsamt kann die</w:t>
      </w:r>
      <w:r w:rsidR="0022454C">
        <w:rPr>
          <w:color w:val="auto"/>
        </w:rPr>
        <w:t xml:space="preserve">se Allgemeinverfügung </w:t>
      </w:r>
      <w:r w:rsidRPr="006A0E20">
        <w:rPr>
          <w:color w:val="auto"/>
        </w:rPr>
        <w:t xml:space="preserve">zu einem früheren Zeitpunkt aufheben, falls es die Lage zulässt. </w:t>
      </w:r>
    </w:p>
    <w:p w:rsidR="009576ED" w:rsidRPr="006A0E20" w:rsidRDefault="009576ED" w:rsidP="009576ED">
      <w:pPr>
        <w:pStyle w:val="Default"/>
        <w:ind w:left="709"/>
        <w:jc w:val="both"/>
        <w:rPr>
          <w:color w:val="auto"/>
        </w:rPr>
      </w:pPr>
    </w:p>
    <w:p w:rsidR="006A0E20" w:rsidRPr="00CB5521" w:rsidRDefault="006A0E20" w:rsidP="006A0E20">
      <w:pPr>
        <w:pStyle w:val="Default"/>
        <w:jc w:val="both"/>
        <w:rPr>
          <w:b/>
          <w:color w:val="auto"/>
        </w:rPr>
      </w:pPr>
      <w:r w:rsidRPr="00CB5521">
        <w:rPr>
          <w:b/>
          <w:color w:val="auto"/>
        </w:rPr>
        <w:t xml:space="preserve">Hinweise: </w:t>
      </w:r>
    </w:p>
    <w:p w:rsidR="009576ED" w:rsidRPr="006A0E20" w:rsidRDefault="009576ED" w:rsidP="006A0E20">
      <w:pPr>
        <w:pStyle w:val="Default"/>
        <w:jc w:val="both"/>
        <w:rPr>
          <w:color w:val="auto"/>
        </w:rPr>
      </w:pPr>
    </w:p>
    <w:p w:rsidR="006A0E20" w:rsidRPr="006A0E20" w:rsidRDefault="006A0E20" w:rsidP="009576ED">
      <w:pPr>
        <w:pStyle w:val="Default"/>
        <w:ind w:left="705" w:hanging="705"/>
        <w:jc w:val="both"/>
        <w:rPr>
          <w:color w:val="auto"/>
        </w:rPr>
      </w:pPr>
      <w:r w:rsidRPr="006A0E20">
        <w:rPr>
          <w:color w:val="auto"/>
        </w:rPr>
        <w:t xml:space="preserve">1. </w:t>
      </w:r>
      <w:r w:rsidR="009576ED">
        <w:rPr>
          <w:color w:val="auto"/>
        </w:rPr>
        <w:tab/>
      </w:r>
      <w:r w:rsidRPr="006A0E20">
        <w:rPr>
          <w:color w:val="auto"/>
        </w:rPr>
        <w:t xml:space="preserve">Erziehungsberechtigte, die in ihrer beruflichen Tätigkeit unabkömmlich sind und daher für ihr Kind die Notbetreuung in Anspruch nehmen möchten, haben dies gegenüber der Kinderbetreuungseinrichtung durch eine geeignete Arbeitgeberbescheinigung darzulegen. Wenn der Kindertageseinrichtung oder der Kindertagespflegestelle in der Vergangenheit bereits eine Arbeitgeberbescheinigung hinsichtlich der Unabkömmlichkeit vorgelegt wurde, ist kein erneuter Nachweis zu erbringen. </w:t>
      </w:r>
    </w:p>
    <w:p w:rsidR="006A0E20" w:rsidRPr="006A0E20" w:rsidRDefault="006A0E20" w:rsidP="006A0E20">
      <w:pPr>
        <w:pStyle w:val="Default"/>
        <w:jc w:val="both"/>
        <w:rPr>
          <w:color w:val="auto"/>
        </w:rPr>
      </w:pPr>
    </w:p>
    <w:p w:rsidR="006A0E20" w:rsidRPr="006A0E20" w:rsidRDefault="006A0E20" w:rsidP="009576ED">
      <w:pPr>
        <w:pStyle w:val="Default"/>
        <w:ind w:left="705" w:hanging="705"/>
        <w:jc w:val="both"/>
        <w:rPr>
          <w:color w:val="auto"/>
        </w:rPr>
      </w:pPr>
      <w:r w:rsidRPr="006A0E20">
        <w:rPr>
          <w:color w:val="auto"/>
        </w:rPr>
        <w:t xml:space="preserve">2. </w:t>
      </w:r>
      <w:r w:rsidR="009576ED">
        <w:rPr>
          <w:color w:val="auto"/>
        </w:rPr>
        <w:tab/>
      </w:r>
      <w:r w:rsidRPr="006A0E20">
        <w:rPr>
          <w:color w:val="auto"/>
        </w:rPr>
        <w:t>Weitergehende Regelungen anderer einschlägiger Vorschriften werden von dieser Al</w:t>
      </w:r>
      <w:r w:rsidR="009576ED">
        <w:rPr>
          <w:color w:val="auto"/>
        </w:rPr>
        <w:t>l</w:t>
      </w:r>
      <w:r w:rsidRPr="006A0E20">
        <w:rPr>
          <w:color w:val="auto"/>
        </w:rPr>
        <w:t xml:space="preserve">gemeinverfügung nicht berührt, soweit sie nicht ausdrücklich genannt werden, und sind zu beachten. Hierzu zählt insbesondere die </w:t>
      </w:r>
      <w:proofErr w:type="spellStart"/>
      <w:r w:rsidRPr="006A0E20">
        <w:rPr>
          <w:color w:val="auto"/>
        </w:rPr>
        <w:t>CoronaVO</w:t>
      </w:r>
      <w:proofErr w:type="spellEnd"/>
      <w:r w:rsidRPr="006A0E20">
        <w:rPr>
          <w:color w:val="auto"/>
        </w:rPr>
        <w:t xml:space="preserve"> des Landes Baden-Württemberg in i</w:t>
      </w:r>
      <w:r w:rsidRPr="006A0E20">
        <w:rPr>
          <w:color w:val="auto"/>
        </w:rPr>
        <w:t>h</w:t>
      </w:r>
      <w:r w:rsidRPr="006A0E20">
        <w:rPr>
          <w:color w:val="auto"/>
        </w:rPr>
        <w:t xml:space="preserve">rer jeweils </w:t>
      </w:r>
      <w:r w:rsidR="0022454C">
        <w:rPr>
          <w:color w:val="auto"/>
        </w:rPr>
        <w:t xml:space="preserve">gültigen </w:t>
      </w:r>
      <w:r w:rsidRPr="006A0E20">
        <w:rPr>
          <w:color w:val="auto"/>
        </w:rPr>
        <w:t xml:space="preserve">Fassung. </w:t>
      </w:r>
    </w:p>
    <w:p w:rsidR="006A0E20" w:rsidRPr="006A0E20" w:rsidRDefault="006A0E20" w:rsidP="006A0E20">
      <w:pPr>
        <w:pStyle w:val="Default"/>
        <w:jc w:val="both"/>
        <w:rPr>
          <w:color w:val="auto"/>
        </w:rPr>
      </w:pPr>
    </w:p>
    <w:p w:rsidR="006A0E20" w:rsidRDefault="006A0E20" w:rsidP="009576ED">
      <w:pPr>
        <w:pStyle w:val="Default"/>
        <w:ind w:left="705" w:hanging="705"/>
        <w:jc w:val="both"/>
        <w:rPr>
          <w:color w:val="auto"/>
        </w:rPr>
      </w:pPr>
      <w:r w:rsidRPr="006A0E20">
        <w:rPr>
          <w:color w:val="auto"/>
        </w:rPr>
        <w:t xml:space="preserve">3. </w:t>
      </w:r>
      <w:r w:rsidR="009576ED">
        <w:rPr>
          <w:color w:val="auto"/>
        </w:rPr>
        <w:tab/>
      </w:r>
      <w:r w:rsidRPr="006A0E20">
        <w:rPr>
          <w:color w:val="auto"/>
        </w:rPr>
        <w:t xml:space="preserve">Diese Allgemeinverfügung ist beim Landratsamt </w:t>
      </w:r>
      <w:r w:rsidR="009576ED">
        <w:rPr>
          <w:color w:val="auto"/>
        </w:rPr>
        <w:t>Göppingen</w:t>
      </w:r>
      <w:r w:rsidRPr="006A0E20">
        <w:rPr>
          <w:color w:val="auto"/>
        </w:rPr>
        <w:t xml:space="preserve"> mit Sitz in </w:t>
      </w:r>
      <w:r w:rsidR="009576ED">
        <w:rPr>
          <w:color w:val="auto"/>
        </w:rPr>
        <w:t>Göppingen</w:t>
      </w:r>
      <w:r w:rsidRPr="006A0E20">
        <w:rPr>
          <w:color w:val="auto"/>
        </w:rPr>
        <w:t xml:space="preserve"> einsehbar. </w:t>
      </w:r>
    </w:p>
    <w:p w:rsidR="00F04AD4" w:rsidRDefault="00F04AD4" w:rsidP="009576ED">
      <w:pPr>
        <w:pStyle w:val="Default"/>
        <w:ind w:left="705" w:hanging="705"/>
        <w:jc w:val="both"/>
        <w:rPr>
          <w:color w:val="auto"/>
        </w:rPr>
      </w:pPr>
    </w:p>
    <w:p w:rsidR="006A0E20" w:rsidRPr="006A0E20" w:rsidRDefault="006A0E20" w:rsidP="009576ED">
      <w:pPr>
        <w:pStyle w:val="Default"/>
        <w:ind w:left="705" w:hanging="705"/>
        <w:jc w:val="both"/>
        <w:rPr>
          <w:color w:val="auto"/>
        </w:rPr>
      </w:pPr>
      <w:r w:rsidRPr="006A0E20">
        <w:rPr>
          <w:color w:val="auto"/>
        </w:rPr>
        <w:t xml:space="preserve">4. </w:t>
      </w:r>
      <w:r w:rsidR="009576ED">
        <w:rPr>
          <w:color w:val="auto"/>
        </w:rPr>
        <w:tab/>
      </w:r>
      <w:r w:rsidRPr="006A0E20">
        <w:rPr>
          <w:color w:val="auto"/>
        </w:rPr>
        <w:t>Nach § 73 Absatz 1a N</w:t>
      </w:r>
      <w:r w:rsidR="0022454C">
        <w:rPr>
          <w:color w:val="auto"/>
        </w:rPr>
        <w:t>umme</w:t>
      </w:r>
      <w:r w:rsidRPr="006A0E20">
        <w:rPr>
          <w:color w:val="auto"/>
        </w:rPr>
        <w:t>r 6, Absatz 2 IfSG ist die vorsätzliche oder fahrlässige Zu</w:t>
      </w:r>
      <w:r w:rsidR="009576ED">
        <w:rPr>
          <w:color w:val="auto"/>
        </w:rPr>
        <w:t>wider</w:t>
      </w:r>
      <w:r w:rsidRPr="006A0E20">
        <w:rPr>
          <w:color w:val="auto"/>
        </w:rPr>
        <w:t>handlung einer vollziehbaren Anordnung nach § 28 Absatz 1 S</w:t>
      </w:r>
      <w:r w:rsidR="0022454C">
        <w:rPr>
          <w:color w:val="auto"/>
        </w:rPr>
        <w:t>atz</w:t>
      </w:r>
      <w:r w:rsidRPr="006A0E20">
        <w:rPr>
          <w:color w:val="auto"/>
        </w:rPr>
        <w:t xml:space="preserve"> 1 oder S</w:t>
      </w:r>
      <w:r w:rsidR="0022454C">
        <w:rPr>
          <w:color w:val="auto"/>
        </w:rPr>
        <w:t>atz</w:t>
      </w:r>
      <w:r w:rsidRPr="006A0E20">
        <w:rPr>
          <w:color w:val="auto"/>
        </w:rPr>
        <w:t xml:space="preserve"> 2 IfSG ordnungswidrig und kann mit einer Geldbuße bis zu 25.000 Euro geahndet werden. Diese Allgemeinverfügung stellt gemäß §§ 28 Absatz 1, Absatz 3, 16 Absatz 8 IfSG mit ihrer Bekanntgabe eine solche sofort vollziehbare Anordnung dar. </w:t>
      </w:r>
    </w:p>
    <w:p w:rsidR="006A0E20" w:rsidRDefault="006A0E20" w:rsidP="009576ED">
      <w:pPr>
        <w:pStyle w:val="Default"/>
        <w:ind w:left="705"/>
        <w:jc w:val="both"/>
        <w:rPr>
          <w:color w:val="auto"/>
        </w:rPr>
      </w:pPr>
      <w:r w:rsidRPr="006A0E20">
        <w:rPr>
          <w:color w:val="auto"/>
        </w:rPr>
        <w:t xml:space="preserve">Widerspruch und Anfechtungsklage haben daher keine aufschiebende Wirkung. </w:t>
      </w:r>
    </w:p>
    <w:p w:rsidR="009576ED" w:rsidRPr="006A0E20" w:rsidRDefault="009576ED" w:rsidP="009576ED">
      <w:pPr>
        <w:pStyle w:val="Default"/>
        <w:ind w:left="705"/>
        <w:jc w:val="both"/>
        <w:rPr>
          <w:color w:val="auto"/>
        </w:rPr>
      </w:pPr>
    </w:p>
    <w:p w:rsidR="00F04AD4" w:rsidRPr="006A0E20" w:rsidRDefault="00F04AD4" w:rsidP="00F04AD4">
      <w:pPr>
        <w:pStyle w:val="Default"/>
        <w:jc w:val="both"/>
        <w:rPr>
          <w:color w:val="auto"/>
        </w:rPr>
      </w:pPr>
      <w:r w:rsidRPr="006A0E20">
        <w:rPr>
          <w:b/>
          <w:bCs/>
          <w:color w:val="auto"/>
        </w:rPr>
        <w:t xml:space="preserve">Begründung </w:t>
      </w:r>
    </w:p>
    <w:p w:rsidR="00F04AD4" w:rsidRPr="006A0E20" w:rsidRDefault="00F04AD4" w:rsidP="00F04AD4">
      <w:pPr>
        <w:pStyle w:val="Default"/>
        <w:jc w:val="both"/>
        <w:rPr>
          <w:color w:val="auto"/>
        </w:rPr>
      </w:pPr>
    </w:p>
    <w:p w:rsidR="00F04AD4" w:rsidRPr="006A0E20" w:rsidRDefault="00F04AD4" w:rsidP="00F04AD4">
      <w:pPr>
        <w:pStyle w:val="Default"/>
        <w:jc w:val="both"/>
        <w:rPr>
          <w:color w:val="auto"/>
        </w:rPr>
      </w:pPr>
      <w:r w:rsidRPr="006A0E20">
        <w:rPr>
          <w:b/>
          <w:bCs/>
          <w:color w:val="auto"/>
        </w:rPr>
        <w:t xml:space="preserve">I. Sachverhalt </w:t>
      </w:r>
    </w:p>
    <w:p w:rsidR="00F04AD4" w:rsidRPr="006A0E20" w:rsidRDefault="00F04AD4" w:rsidP="00F04AD4">
      <w:pPr>
        <w:pStyle w:val="Default"/>
        <w:jc w:val="both"/>
        <w:rPr>
          <w:color w:val="auto"/>
        </w:rPr>
      </w:pPr>
    </w:p>
    <w:p w:rsidR="00F04AD4" w:rsidRPr="006A0E20" w:rsidRDefault="00F04AD4" w:rsidP="00F04AD4">
      <w:pPr>
        <w:pStyle w:val="Default"/>
        <w:jc w:val="both"/>
        <w:rPr>
          <w:color w:val="auto"/>
        </w:rPr>
      </w:pPr>
      <w:r w:rsidRPr="006A0E20">
        <w:rPr>
          <w:color w:val="auto"/>
        </w:rPr>
        <w:t xml:space="preserve">Im Landkreis </w:t>
      </w:r>
      <w:r>
        <w:rPr>
          <w:color w:val="auto"/>
        </w:rPr>
        <w:t>Göppingen</w:t>
      </w:r>
      <w:r w:rsidRPr="006A0E20">
        <w:rPr>
          <w:color w:val="auto"/>
        </w:rPr>
        <w:t xml:space="preserve"> steigt die Zahl an Neuinfektionen mit dem </w:t>
      </w:r>
      <w:proofErr w:type="spellStart"/>
      <w:r w:rsidRPr="006A0E20">
        <w:rPr>
          <w:color w:val="auto"/>
        </w:rPr>
        <w:t>Coronavirus</w:t>
      </w:r>
      <w:proofErr w:type="spellEnd"/>
      <w:r w:rsidRPr="006A0E20">
        <w:rPr>
          <w:color w:val="auto"/>
        </w:rPr>
        <w:t xml:space="preserve"> seit einiger Zeit stark an. Am </w:t>
      </w:r>
      <w:r>
        <w:rPr>
          <w:color w:val="auto"/>
        </w:rPr>
        <w:t>07.</w:t>
      </w:r>
      <w:r w:rsidRPr="006A0E20">
        <w:rPr>
          <w:color w:val="auto"/>
        </w:rPr>
        <w:t xml:space="preserve"> April 2021 lag die 7-Tage-Inzidenz bei </w:t>
      </w:r>
      <w:r>
        <w:rPr>
          <w:color w:val="auto"/>
        </w:rPr>
        <w:t xml:space="preserve">110,0 Neuinfektionen pro 100.000 </w:t>
      </w:r>
      <w:proofErr w:type="gramStart"/>
      <w:r>
        <w:rPr>
          <w:color w:val="auto"/>
        </w:rPr>
        <w:t>Einwohnern</w:t>
      </w:r>
      <w:proofErr w:type="gramEnd"/>
      <w:r>
        <w:rPr>
          <w:color w:val="auto"/>
        </w:rPr>
        <w:t>.</w:t>
      </w:r>
      <w:r w:rsidRPr="006A0E20">
        <w:rPr>
          <w:color w:val="auto"/>
        </w:rPr>
        <w:t xml:space="preserve"> Stand </w:t>
      </w:r>
      <w:r>
        <w:rPr>
          <w:color w:val="auto"/>
        </w:rPr>
        <w:t>12.</w:t>
      </w:r>
      <w:r w:rsidRPr="006A0E20">
        <w:rPr>
          <w:color w:val="auto"/>
        </w:rPr>
        <w:t xml:space="preserve"> April 2021 ist die 7-Tage-Inzidenz weiter auf </w:t>
      </w:r>
      <w:r>
        <w:rPr>
          <w:color w:val="auto"/>
        </w:rPr>
        <w:t>209,6</w:t>
      </w:r>
      <w:r w:rsidRPr="006A0E20">
        <w:rPr>
          <w:color w:val="auto"/>
        </w:rPr>
        <w:t xml:space="preserve"> </w:t>
      </w:r>
      <w:r>
        <w:rPr>
          <w:color w:val="auto"/>
        </w:rPr>
        <w:t>Neuinfekti</w:t>
      </w:r>
      <w:r>
        <w:rPr>
          <w:color w:val="auto"/>
        </w:rPr>
        <w:t>o</w:t>
      </w:r>
      <w:r>
        <w:rPr>
          <w:color w:val="auto"/>
        </w:rPr>
        <w:t xml:space="preserve">nen pro 100.000 Einwohner </w:t>
      </w:r>
      <w:r w:rsidRPr="006A0E20">
        <w:rPr>
          <w:color w:val="auto"/>
        </w:rPr>
        <w:t xml:space="preserve">angestiegen. Am </w:t>
      </w:r>
      <w:r>
        <w:rPr>
          <w:color w:val="auto"/>
        </w:rPr>
        <w:t>14. April 2021</w:t>
      </w:r>
      <w:r w:rsidRPr="006A0E20">
        <w:rPr>
          <w:color w:val="auto"/>
        </w:rPr>
        <w:t xml:space="preserve"> l</w:t>
      </w:r>
      <w:r>
        <w:rPr>
          <w:color w:val="auto"/>
        </w:rPr>
        <w:t>ag</w:t>
      </w:r>
      <w:r w:rsidRPr="006A0E20">
        <w:rPr>
          <w:color w:val="auto"/>
        </w:rPr>
        <w:t xml:space="preserve"> die 7-Tage-Inzidenz bei </w:t>
      </w:r>
      <w:r>
        <w:rPr>
          <w:color w:val="auto"/>
        </w:rPr>
        <w:t xml:space="preserve">234,0 Neuinfektionen pro 100.000 </w:t>
      </w:r>
      <w:proofErr w:type="gramStart"/>
      <w:r>
        <w:rPr>
          <w:color w:val="auto"/>
        </w:rPr>
        <w:t>Einwohnern</w:t>
      </w:r>
      <w:proofErr w:type="gramEnd"/>
      <w:r>
        <w:rPr>
          <w:color w:val="auto"/>
        </w:rPr>
        <w:t>. No</w:t>
      </w:r>
      <w:r w:rsidRPr="006A0E20">
        <w:rPr>
          <w:color w:val="auto"/>
        </w:rPr>
        <w:t xml:space="preserve">ch am </w:t>
      </w:r>
      <w:r>
        <w:rPr>
          <w:color w:val="auto"/>
        </w:rPr>
        <w:t>10.</w:t>
      </w:r>
      <w:r w:rsidRPr="006A0E20">
        <w:rPr>
          <w:color w:val="auto"/>
        </w:rPr>
        <w:t xml:space="preserve"> März 2021 lag sie bei deutlich unter 100, eine Woche zuvor sogar noch bei unter 50. </w:t>
      </w:r>
    </w:p>
    <w:p w:rsidR="00F04AD4" w:rsidRPr="006A0E20" w:rsidRDefault="00F04AD4" w:rsidP="00F04AD4">
      <w:pPr>
        <w:pStyle w:val="Default"/>
        <w:jc w:val="both"/>
        <w:rPr>
          <w:color w:val="auto"/>
        </w:rPr>
      </w:pPr>
      <w:r w:rsidRPr="006A0E20">
        <w:rPr>
          <w:color w:val="auto"/>
        </w:rPr>
        <w:t>Das Infektionsgeschehen ist diffus und die Infektionsketten sind teilweise nicht mehr na</w:t>
      </w:r>
      <w:r>
        <w:rPr>
          <w:color w:val="auto"/>
        </w:rPr>
        <w:t>chvoll</w:t>
      </w:r>
      <w:r w:rsidRPr="006A0E20">
        <w:rPr>
          <w:color w:val="auto"/>
        </w:rPr>
        <w:t xml:space="preserve">ziehbar. Bei den Neuinfektionen handelt es sich zu einem ganz überwiegenden Teil um die besonders ansteckende und gefährliche Mutation B.1.1.7 des SARS-CoV-2-Virus. </w:t>
      </w:r>
    </w:p>
    <w:p w:rsidR="00F04AD4" w:rsidRPr="006A0E20" w:rsidRDefault="00F04AD4" w:rsidP="00F04AD4">
      <w:pPr>
        <w:pStyle w:val="Default"/>
        <w:jc w:val="both"/>
        <w:rPr>
          <w:color w:val="auto"/>
        </w:rPr>
      </w:pPr>
      <w:r w:rsidRPr="006A0E20">
        <w:rPr>
          <w:color w:val="auto"/>
        </w:rPr>
        <w:t xml:space="preserve">Durch das signifikante und mittlerweile seit dem </w:t>
      </w:r>
      <w:r>
        <w:rPr>
          <w:color w:val="auto"/>
        </w:rPr>
        <w:t>13.</w:t>
      </w:r>
      <w:r w:rsidRPr="006A0E20">
        <w:rPr>
          <w:color w:val="auto"/>
        </w:rPr>
        <w:t xml:space="preserve"> März 2021 anhaltende Überschreiten des Schwellenwertes von 100 Neuinfektionen je 100.000 Einwohner in sieben Tagen im Landkreis </w:t>
      </w:r>
      <w:r>
        <w:rPr>
          <w:color w:val="auto"/>
        </w:rPr>
        <w:t>Göppingen</w:t>
      </w:r>
      <w:r w:rsidRPr="006A0E20">
        <w:rPr>
          <w:color w:val="auto"/>
        </w:rPr>
        <w:t xml:space="preserve"> liegt ein regional stark erhöhtes Risiko vor, sich mit dem SARS-CoV-2 Virus zu infizieren. </w:t>
      </w:r>
    </w:p>
    <w:p w:rsidR="00F04AD4" w:rsidRPr="006A0E20" w:rsidRDefault="00F04AD4" w:rsidP="00F04AD4">
      <w:pPr>
        <w:pStyle w:val="Default"/>
        <w:jc w:val="both"/>
        <w:rPr>
          <w:color w:val="auto"/>
        </w:rPr>
      </w:pPr>
      <w:r w:rsidRPr="006A0E20">
        <w:rPr>
          <w:color w:val="auto"/>
        </w:rPr>
        <w:t xml:space="preserve">Es wurde bereits am </w:t>
      </w:r>
      <w:r>
        <w:rPr>
          <w:color w:val="auto"/>
        </w:rPr>
        <w:t>17.</w:t>
      </w:r>
      <w:r w:rsidRPr="006A0E20">
        <w:rPr>
          <w:color w:val="auto"/>
        </w:rPr>
        <w:t xml:space="preserve"> März 2021 durch das Gesundheitsamt eine seit drei Tagen bestehende 7-Tage-Inzidenz von mehr als 100 Neuinfektionen mit dem </w:t>
      </w:r>
      <w:proofErr w:type="spellStart"/>
      <w:r w:rsidRPr="006A0E20">
        <w:rPr>
          <w:color w:val="auto"/>
        </w:rPr>
        <w:t>Coronavirus</w:t>
      </w:r>
      <w:proofErr w:type="spellEnd"/>
      <w:r w:rsidRPr="006A0E20">
        <w:rPr>
          <w:color w:val="auto"/>
        </w:rPr>
        <w:t xml:space="preserve"> je 100.000 Einwohner festgestellt und ortsüblich bekanntgemacht, wodurch am zweiten darauffolgenden Werktag die sogenannte „Notbremse“ ausgelöst wurde und strengere Regelungen zur Vermeidung von Neuansteckungen in Kraft traten. Dennoch steigt die 7-Tage-Inzidenz weiter deutlich an. </w:t>
      </w:r>
    </w:p>
    <w:p w:rsidR="00F04AD4" w:rsidRPr="006A0E20" w:rsidRDefault="00F04AD4" w:rsidP="00F04AD4">
      <w:pPr>
        <w:pStyle w:val="Default"/>
        <w:jc w:val="both"/>
        <w:rPr>
          <w:color w:val="auto"/>
        </w:rPr>
      </w:pPr>
      <w:r w:rsidRPr="006A0E20">
        <w:rPr>
          <w:color w:val="auto"/>
        </w:rPr>
        <w:t xml:space="preserve">Ein besonders rascher Anstieg der Infektionszahlen wird laut Robert Koch-Institut (RKI) bundesweit bei Kindern und Jugendlichen beobachtet. Dies ist auch im Landkreis </w:t>
      </w:r>
      <w:r>
        <w:rPr>
          <w:color w:val="auto"/>
        </w:rPr>
        <w:t>Göppingen</w:t>
      </w:r>
      <w:r w:rsidRPr="006A0E20">
        <w:rPr>
          <w:color w:val="auto"/>
        </w:rPr>
        <w:t xml:space="preserve"> festzustellen. </w:t>
      </w:r>
    </w:p>
    <w:p w:rsidR="00F04AD4" w:rsidRDefault="00F04AD4" w:rsidP="00F04AD4">
      <w:pPr>
        <w:pStyle w:val="Default"/>
        <w:jc w:val="both"/>
        <w:rPr>
          <w:color w:val="auto"/>
        </w:rPr>
      </w:pPr>
      <w:r w:rsidRPr="006A0E20">
        <w:rPr>
          <w:color w:val="auto"/>
        </w:rPr>
        <w:t>Daher wird mit der in dieser Allgemeinverfügung angeordneten Untersagung des Betriebs von Kindertageseinrichtungen und der nach § 43 Absatz 1 SGB VIII erlaubnispflichtigen Kindertagespflege eine weitere Maßnahme ergriffen, um die aktuelle Infektionswelle schnells</w:t>
      </w:r>
      <w:r w:rsidRPr="006A0E20">
        <w:rPr>
          <w:color w:val="auto"/>
        </w:rPr>
        <w:t>t</w:t>
      </w:r>
      <w:r w:rsidRPr="006A0E20">
        <w:rPr>
          <w:color w:val="auto"/>
        </w:rPr>
        <w:t xml:space="preserve">möglich zum Abklingen zu bringen und dadurch eine Überlastung der ambulanten und stationären medizinischen Versorgungssysteme zu verhindern. </w:t>
      </w:r>
    </w:p>
    <w:p w:rsidR="00F04AD4" w:rsidRPr="006A0E20" w:rsidRDefault="00F04AD4" w:rsidP="00F04AD4">
      <w:pPr>
        <w:pStyle w:val="Default"/>
        <w:jc w:val="both"/>
        <w:rPr>
          <w:color w:val="auto"/>
        </w:rPr>
      </w:pPr>
    </w:p>
    <w:p w:rsidR="00F04AD4" w:rsidRPr="006A0E20" w:rsidRDefault="00F04AD4" w:rsidP="00F04AD4">
      <w:pPr>
        <w:pStyle w:val="Default"/>
        <w:jc w:val="both"/>
        <w:rPr>
          <w:color w:val="auto"/>
        </w:rPr>
      </w:pPr>
      <w:r w:rsidRPr="006A0E20">
        <w:rPr>
          <w:b/>
          <w:bCs/>
          <w:color w:val="auto"/>
        </w:rPr>
        <w:t xml:space="preserve">II. Rechtliche Würdigung </w:t>
      </w:r>
    </w:p>
    <w:p w:rsidR="00F04AD4" w:rsidRPr="006A0E20" w:rsidRDefault="00F04AD4" w:rsidP="00F04AD4">
      <w:pPr>
        <w:pStyle w:val="Default"/>
        <w:jc w:val="both"/>
        <w:rPr>
          <w:color w:val="auto"/>
        </w:rPr>
      </w:pPr>
    </w:p>
    <w:p w:rsidR="00F04AD4" w:rsidRPr="006A0E20" w:rsidRDefault="00F04AD4" w:rsidP="00F04AD4">
      <w:pPr>
        <w:pStyle w:val="Default"/>
        <w:jc w:val="both"/>
        <w:rPr>
          <w:color w:val="auto"/>
        </w:rPr>
      </w:pPr>
      <w:r w:rsidRPr="006A0E20">
        <w:rPr>
          <w:color w:val="auto"/>
        </w:rPr>
        <w:t xml:space="preserve">Rechtsgrundlage für diese Allgemeinverfügung ist § 20 Absatz 1 </w:t>
      </w:r>
      <w:proofErr w:type="spellStart"/>
      <w:r w:rsidRPr="006A0E20">
        <w:rPr>
          <w:color w:val="auto"/>
        </w:rPr>
        <w:t>CoronaVO</w:t>
      </w:r>
      <w:proofErr w:type="spellEnd"/>
      <w:r w:rsidRPr="006A0E20">
        <w:rPr>
          <w:color w:val="auto"/>
        </w:rPr>
        <w:t xml:space="preserve"> in Verbindung mit §§ 28 Absatz 1, 28a Absatz 1 N</w:t>
      </w:r>
      <w:r>
        <w:rPr>
          <w:color w:val="auto"/>
        </w:rPr>
        <w:t>umme</w:t>
      </w:r>
      <w:r w:rsidRPr="006A0E20">
        <w:rPr>
          <w:color w:val="auto"/>
        </w:rPr>
        <w:t>r 16, 33 N</w:t>
      </w:r>
      <w:r>
        <w:rPr>
          <w:color w:val="auto"/>
        </w:rPr>
        <w:t>umme</w:t>
      </w:r>
      <w:r w:rsidRPr="006A0E20">
        <w:rPr>
          <w:color w:val="auto"/>
        </w:rPr>
        <w:t>r 1 und N</w:t>
      </w:r>
      <w:r>
        <w:rPr>
          <w:color w:val="auto"/>
        </w:rPr>
        <w:t>umme</w:t>
      </w:r>
      <w:r w:rsidRPr="006A0E20">
        <w:rPr>
          <w:color w:val="auto"/>
        </w:rPr>
        <w:t xml:space="preserve">r 2 IfSG. </w:t>
      </w:r>
    </w:p>
    <w:p w:rsidR="00F04AD4" w:rsidRDefault="00F04AD4" w:rsidP="00F04AD4">
      <w:pPr>
        <w:pStyle w:val="Default"/>
        <w:jc w:val="both"/>
        <w:rPr>
          <w:color w:val="auto"/>
        </w:rPr>
      </w:pPr>
      <w:r w:rsidRPr="006A0E20">
        <w:rPr>
          <w:color w:val="auto"/>
        </w:rPr>
        <w:t>Nach § 28 Absatz 1 S</w:t>
      </w:r>
      <w:r>
        <w:rPr>
          <w:color w:val="auto"/>
        </w:rPr>
        <w:t>atz</w:t>
      </w:r>
      <w:r w:rsidRPr="006A0E20">
        <w:rPr>
          <w:color w:val="auto"/>
        </w:rPr>
        <w:t xml:space="preserve"> 1 IfSG trifft die zuständige Behörde im Falle der Feststellung von Erkrankten bzw. Ansteckungsverdächtigen die insbesondere in § 28a Absatz 1 und den §§ 29 </w:t>
      </w:r>
      <w:r>
        <w:rPr>
          <w:color w:val="auto"/>
        </w:rPr>
        <w:t>bis</w:t>
      </w:r>
      <w:r w:rsidRPr="006A0E20">
        <w:rPr>
          <w:color w:val="auto"/>
        </w:rPr>
        <w:t xml:space="preserve"> 31 IfSG genannten, notwendigen Schutzmaßnahmen, soweit und solange es zur Ve</w:t>
      </w:r>
      <w:r w:rsidRPr="006A0E20">
        <w:rPr>
          <w:color w:val="auto"/>
        </w:rPr>
        <w:t>r</w:t>
      </w:r>
      <w:r w:rsidRPr="006A0E20">
        <w:rPr>
          <w:color w:val="auto"/>
        </w:rPr>
        <w:t>hinderung der Verbreitung übertragbarer Krankheiten erforderlich ist. Notwendige Schutzmaßnahmen im Sinne des § 28 Absatz 1 Satz 1 und 2 zur Verhinderung der Verbreitung der Coronavirus-Krankheit-2019 (COVID-19) kann gemäß § 28a Absatz 1 N</w:t>
      </w:r>
      <w:r>
        <w:rPr>
          <w:color w:val="auto"/>
        </w:rPr>
        <w:t>umme</w:t>
      </w:r>
      <w:r w:rsidRPr="006A0E20">
        <w:rPr>
          <w:color w:val="auto"/>
        </w:rPr>
        <w:t>r 16 IfSG für die Dauer der Feststellung einer epidemischen Lage von nationaler Tragweite nach § 5 Absatz 1 Satz 1 IfSG durch den Deutschen Bundestag insbesondere die Schließung von Gemeinschaftseinrichtungen im Sinne von § 33 IfSG sein, wozu unter anderem Kindertagesei</w:t>
      </w:r>
      <w:r w:rsidRPr="006A0E20">
        <w:rPr>
          <w:color w:val="auto"/>
        </w:rPr>
        <w:t>n</w:t>
      </w:r>
      <w:r w:rsidRPr="006A0E20">
        <w:rPr>
          <w:color w:val="auto"/>
        </w:rPr>
        <w:t xml:space="preserve">richtungen und die Kindertagespflege zählen. </w:t>
      </w:r>
    </w:p>
    <w:p w:rsidR="00F04AD4" w:rsidRPr="006A0E20" w:rsidRDefault="00F04AD4" w:rsidP="00F04AD4">
      <w:pPr>
        <w:pStyle w:val="Default"/>
        <w:jc w:val="both"/>
        <w:rPr>
          <w:color w:val="auto"/>
        </w:rPr>
      </w:pPr>
    </w:p>
    <w:p w:rsidR="00F04AD4" w:rsidRPr="006A0E20" w:rsidRDefault="00F04AD4" w:rsidP="00F04AD4">
      <w:pPr>
        <w:pStyle w:val="Default"/>
        <w:jc w:val="both"/>
        <w:rPr>
          <w:color w:val="auto"/>
        </w:rPr>
      </w:pPr>
      <w:r w:rsidRPr="006A0E20">
        <w:rPr>
          <w:color w:val="auto"/>
        </w:rPr>
        <w:t>Nach § 1 Absatz 6a S</w:t>
      </w:r>
      <w:r>
        <w:rPr>
          <w:color w:val="auto"/>
        </w:rPr>
        <w:t>atz</w:t>
      </w:r>
      <w:r w:rsidRPr="006A0E20">
        <w:rPr>
          <w:color w:val="auto"/>
        </w:rPr>
        <w:t xml:space="preserve"> 1 </w:t>
      </w:r>
      <w:proofErr w:type="spellStart"/>
      <w:r w:rsidRPr="006A0E20">
        <w:rPr>
          <w:color w:val="auto"/>
        </w:rPr>
        <w:t>IfSGZustV</w:t>
      </w:r>
      <w:proofErr w:type="spellEnd"/>
      <w:r w:rsidRPr="006A0E20">
        <w:rPr>
          <w:color w:val="auto"/>
        </w:rPr>
        <w:t xml:space="preserve"> BW ist das Gesundheitsamt zuständig für den Erlass der getroffenen Allgemeinverfügung. </w:t>
      </w:r>
    </w:p>
    <w:p w:rsidR="00F04AD4" w:rsidRPr="006A0E20" w:rsidRDefault="00F04AD4" w:rsidP="00F04AD4">
      <w:pPr>
        <w:pStyle w:val="Default"/>
        <w:jc w:val="both"/>
        <w:rPr>
          <w:color w:val="auto"/>
        </w:rPr>
      </w:pPr>
      <w:r w:rsidRPr="006A0E20">
        <w:rPr>
          <w:color w:val="auto"/>
        </w:rPr>
        <w:t xml:space="preserve">Die Ortspolizeibehörden der kreisangehörigen Städte und Gemeinden wurden am </w:t>
      </w:r>
      <w:r>
        <w:rPr>
          <w:color w:val="auto"/>
        </w:rPr>
        <w:t>14.04.2021 beteiligt.</w:t>
      </w:r>
    </w:p>
    <w:p w:rsidR="00F04AD4" w:rsidRDefault="00F04AD4" w:rsidP="00F04AD4">
      <w:pPr>
        <w:pStyle w:val="Default"/>
        <w:jc w:val="both"/>
        <w:rPr>
          <w:color w:val="auto"/>
        </w:rPr>
      </w:pPr>
      <w:r w:rsidRPr="006A0E20">
        <w:rPr>
          <w:color w:val="auto"/>
        </w:rPr>
        <w:t xml:space="preserve">Das Landesgesundheitsamt hat am </w:t>
      </w:r>
      <w:r>
        <w:rPr>
          <w:color w:val="auto"/>
        </w:rPr>
        <w:t>5.</w:t>
      </w:r>
      <w:r w:rsidRPr="006A0E20">
        <w:rPr>
          <w:color w:val="auto"/>
        </w:rPr>
        <w:t xml:space="preserve"> März 2021 das Vorliegen der Voraussetzungen des § 1 Absatz 6a S</w:t>
      </w:r>
      <w:r>
        <w:rPr>
          <w:color w:val="auto"/>
        </w:rPr>
        <w:t>atz</w:t>
      </w:r>
      <w:r w:rsidRPr="006A0E20">
        <w:rPr>
          <w:color w:val="auto"/>
        </w:rPr>
        <w:t xml:space="preserve"> 1 </w:t>
      </w:r>
      <w:proofErr w:type="spellStart"/>
      <w:r w:rsidRPr="006A0E20">
        <w:rPr>
          <w:color w:val="auto"/>
        </w:rPr>
        <w:t>IfSGZustV</w:t>
      </w:r>
      <w:proofErr w:type="spellEnd"/>
      <w:r w:rsidRPr="006A0E20">
        <w:rPr>
          <w:color w:val="auto"/>
        </w:rPr>
        <w:t xml:space="preserve"> BW gegenüber dem Gesundheitsamt </w:t>
      </w:r>
      <w:r>
        <w:rPr>
          <w:color w:val="auto"/>
        </w:rPr>
        <w:t>Göppingen</w:t>
      </w:r>
      <w:r w:rsidRPr="006A0E20">
        <w:rPr>
          <w:color w:val="auto"/>
        </w:rPr>
        <w:t xml:space="preserve"> nach § 1 Absatz 6c </w:t>
      </w:r>
      <w:proofErr w:type="spellStart"/>
      <w:r w:rsidRPr="006A0E20">
        <w:rPr>
          <w:color w:val="auto"/>
        </w:rPr>
        <w:t>IfSGZustV</w:t>
      </w:r>
      <w:proofErr w:type="spellEnd"/>
      <w:r w:rsidRPr="006A0E20">
        <w:rPr>
          <w:color w:val="auto"/>
        </w:rPr>
        <w:t xml:space="preserve"> BW festgestellt. </w:t>
      </w:r>
    </w:p>
    <w:p w:rsidR="00F04AD4" w:rsidRPr="006A0E20" w:rsidRDefault="00F04AD4" w:rsidP="00F04AD4">
      <w:pPr>
        <w:pStyle w:val="Default"/>
        <w:jc w:val="both"/>
        <w:rPr>
          <w:color w:val="auto"/>
        </w:rPr>
      </w:pPr>
    </w:p>
    <w:p w:rsidR="00F04AD4" w:rsidRDefault="00F04AD4" w:rsidP="00F04AD4">
      <w:pPr>
        <w:pStyle w:val="Default"/>
        <w:jc w:val="both"/>
        <w:rPr>
          <w:color w:val="auto"/>
        </w:rPr>
      </w:pPr>
      <w:r w:rsidRPr="006A0E20">
        <w:rPr>
          <w:color w:val="auto"/>
        </w:rPr>
        <w:t xml:space="preserve">Von einer Anhörung </w:t>
      </w:r>
      <w:r>
        <w:rPr>
          <w:color w:val="auto"/>
        </w:rPr>
        <w:t xml:space="preserve">wurde </w:t>
      </w:r>
      <w:r w:rsidRPr="006A0E20">
        <w:rPr>
          <w:color w:val="auto"/>
        </w:rPr>
        <w:t>gemäß § 28 Absatz 2 N</w:t>
      </w:r>
      <w:r>
        <w:rPr>
          <w:color w:val="auto"/>
        </w:rPr>
        <w:t>umme</w:t>
      </w:r>
      <w:r w:rsidRPr="006A0E20">
        <w:rPr>
          <w:color w:val="auto"/>
        </w:rPr>
        <w:t xml:space="preserve">r 4 </w:t>
      </w:r>
      <w:proofErr w:type="spellStart"/>
      <w:r w:rsidRPr="006A0E20">
        <w:rPr>
          <w:color w:val="auto"/>
        </w:rPr>
        <w:t>LVwVfG</w:t>
      </w:r>
      <w:proofErr w:type="spellEnd"/>
      <w:r w:rsidRPr="006A0E20">
        <w:rPr>
          <w:color w:val="auto"/>
        </w:rPr>
        <w:t xml:space="preserve"> bei </w:t>
      </w:r>
      <w:r>
        <w:rPr>
          <w:color w:val="auto"/>
        </w:rPr>
        <w:t xml:space="preserve">dieser </w:t>
      </w:r>
      <w:r w:rsidRPr="006A0E20">
        <w:rPr>
          <w:color w:val="auto"/>
        </w:rPr>
        <w:t>Allgemeinverfügung nach Ausübung pflichtgemäßen Ermessens abgesehen</w:t>
      </w:r>
      <w:r>
        <w:rPr>
          <w:color w:val="auto"/>
        </w:rPr>
        <w:t>, da eine solche schon aufgrund des exponentiellen Infektionsgeschehens nach den Umständen des Einzelfalls nicht geboten war.</w:t>
      </w:r>
    </w:p>
    <w:p w:rsidR="00F04AD4" w:rsidRPr="006A0E20" w:rsidRDefault="00F04AD4" w:rsidP="00F04AD4">
      <w:pPr>
        <w:pStyle w:val="Default"/>
        <w:jc w:val="both"/>
        <w:rPr>
          <w:color w:val="auto"/>
        </w:rPr>
      </w:pPr>
    </w:p>
    <w:p w:rsidR="00F04AD4" w:rsidRDefault="00F04AD4" w:rsidP="00F04AD4">
      <w:pPr>
        <w:pStyle w:val="Default"/>
        <w:jc w:val="both"/>
        <w:rPr>
          <w:color w:val="auto"/>
        </w:rPr>
      </w:pPr>
      <w:r w:rsidRPr="006A0E20">
        <w:rPr>
          <w:color w:val="auto"/>
        </w:rPr>
        <w:t>Gemäß § 28 Absatz 1 S</w:t>
      </w:r>
      <w:r>
        <w:rPr>
          <w:color w:val="auto"/>
        </w:rPr>
        <w:t>atz</w:t>
      </w:r>
      <w:r w:rsidRPr="006A0E20">
        <w:rPr>
          <w:color w:val="auto"/>
        </w:rPr>
        <w:t xml:space="preserve"> 2 IfSG kann die zuständige Behörde, wenn Kranke, Krankheitsverdächtige, Ansteckungsverdächtige oder Ausscheider im Sinne des § 2 N</w:t>
      </w:r>
      <w:r>
        <w:rPr>
          <w:color w:val="auto"/>
        </w:rPr>
        <w:t>umme</w:t>
      </w:r>
      <w:r w:rsidRPr="006A0E20">
        <w:rPr>
          <w:color w:val="auto"/>
        </w:rPr>
        <w:t>r 4 bis 7 IfSG festgestellt werden, Schutzmaßnahmen ergreifen, soweit und solange dies zur Verhi</w:t>
      </w:r>
      <w:r w:rsidRPr="006A0E20">
        <w:rPr>
          <w:color w:val="auto"/>
        </w:rPr>
        <w:t>n</w:t>
      </w:r>
      <w:r w:rsidRPr="006A0E20">
        <w:rPr>
          <w:color w:val="auto"/>
        </w:rPr>
        <w:t xml:space="preserve">derung der Verbreitung übertragbarer Krankheiten erforderlich ist. Der Anwendungsbereich ist eröffnet. Das Virus SARS-CoV-2 hat sich im Landkreis </w:t>
      </w:r>
      <w:r>
        <w:rPr>
          <w:color w:val="auto"/>
        </w:rPr>
        <w:t>Göppingen</w:t>
      </w:r>
      <w:r w:rsidRPr="006A0E20">
        <w:rPr>
          <w:color w:val="auto"/>
        </w:rPr>
        <w:t xml:space="preserve"> bereits weit verbreitet. </w:t>
      </w:r>
    </w:p>
    <w:p w:rsidR="00F04AD4" w:rsidRPr="006A0E20" w:rsidRDefault="00F04AD4" w:rsidP="00F04AD4">
      <w:pPr>
        <w:pStyle w:val="Default"/>
        <w:jc w:val="both"/>
        <w:rPr>
          <w:color w:val="auto"/>
        </w:rPr>
      </w:pPr>
    </w:p>
    <w:p w:rsidR="00F04AD4" w:rsidRPr="006A0E20" w:rsidRDefault="00F04AD4" w:rsidP="00F04AD4">
      <w:pPr>
        <w:pStyle w:val="Default"/>
        <w:jc w:val="both"/>
        <w:rPr>
          <w:color w:val="auto"/>
        </w:rPr>
      </w:pPr>
      <w:r w:rsidRPr="006A0E20">
        <w:rPr>
          <w:color w:val="auto"/>
        </w:rPr>
        <w:t xml:space="preserve">Im Landkreis </w:t>
      </w:r>
      <w:r>
        <w:rPr>
          <w:color w:val="auto"/>
        </w:rPr>
        <w:t>Göppingen</w:t>
      </w:r>
      <w:r w:rsidRPr="006A0E20">
        <w:rPr>
          <w:color w:val="auto"/>
        </w:rPr>
        <w:t xml:space="preserve"> ist mittlerweile die 7-Tage-Inzidenz von 100 Neuinfizierten pro 100.000 Einwohner deutlich und stabil überschritten. Aufgrund der sich dynamisch entwickelnden Lage mit einem zuletzt exponentiellen Anstieg an Corona-Infektionen sieht das Gesun</w:t>
      </w:r>
      <w:r w:rsidRPr="006A0E20">
        <w:rPr>
          <w:color w:val="auto"/>
        </w:rPr>
        <w:t>d</w:t>
      </w:r>
      <w:r w:rsidRPr="006A0E20">
        <w:rPr>
          <w:color w:val="auto"/>
        </w:rPr>
        <w:t xml:space="preserve">heitsamt die Notwendigkeit, weitergehende Maßnahmen zur Beeinflussung der Ausbreitungsdynamik zu ergreifen, auch, um besonders vulnerable Gruppen zu schützen. </w:t>
      </w:r>
    </w:p>
    <w:p w:rsidR="00F04AD4" w:rsidRDefault="00F04AD4" w:rsidP="00F04AD4">
      <w:pPr>
        <w:pStyle w:val="Default"/>
        <w:jc w:val="both"/>
        <w:rPr>
          <w:color w:val="auto"/>
        </w:rPr>
      </w:pPr>
      <w:r w:rsidRPr="006A0E20">
        <w:rPr>
          <w:color w:val="auto"/>
        </w:rPr>
        <w:t xml:space="preserve">Das Risiko einer Ansteckung soll durch diese Allgemeinverfügung reduziert werden. Damit soll die Ausbreitung des Virus SARS-CoV-2 verlangsamt werden, um das Gesundheitssystem weiterhin leistungsfähig zu halten. </w:t>
      </w:r>
    </w:p>
    <w:p w:rsidR="00F04AD4" w:rsidRPr="006A0E20" w:rsidRDefault="00F04AD4" w:rsidP="00F04AD4">
      <w:pPr>
        <w:pStyle w:val="Default"/>
        <w:jc w:val="both"/>
        <w:rPr>
          <w:color w:val="auto"/>
        </w:rPr>
      </w:pPr>
    </w:p>
    <w:p w:rsidR="00F04AD4" w:rsidRDefault="00F04AD4" w:rsidP="00F04AD4">
      <w:pPr>
        <w:pStyle w:val="Default"/>
        <w:jc w:val="both"/>
        <w:rPr>
          <w:color w:val="auto"/>
        </w:rPr>
      </w:pPr>
      <w:r w:rsidRPr="006A0E20">
        <w:rPr>
          <w:color w:val="auto"/>
        </w:rPr>
        <w:t>Für die Anforderungen an die Wahrscheinlichkeit einer Ansteckungsgefahr gilt dabei kein strik</w:t>
      </w:r>
      <w:r>
        <w:rPr>
          <w:color w:val="auto"/>
        </w:rPr>
        <w:t>t</w:t>
      </w:r>
      <w:r w:rsidRPr="006A0E20">
        <w:rPr>
          <w:color w:val="auto"/>
        </w:rPr>
        <w:t>er, alle möglichen Fälle gleichermaßen erfassender Maßstab. Vielmehr ist der geltende Grundsatz heranzuziehen, dass an die Wahrscheinlichkeit des Schadenseintritts umso g</w:t>
      </w:r>
      <w:r w:rsidRPr="006A0E20">
        <w:rPr>
          <w:color w:val="auto"/>
        </w:rPr>
        <w:t>e</w:t>
      </w:r>
      <w:r w:rsidRPr="006A0E20">
        <w:rPr>
          <w:color w:val="auto"/>
        </w:rPr>
        <w:t xml:space="preserve">ringere Anforderungen zu stellen sind, je größer und folgenschwerer der möglicherweise eintretende Schaden ist (vgl. BGH, Urteil v. 22.03.2012, Az. 3 C 16/11). </w:t>
      </w:r>
    </w:p>
    <w:p w:rsidR="00F04AD4" w:rsidRPr="006A0E20" w:rsidRDefault="00F04AD4" w:rsidP="00F04AD4">
      <w:pPr>
        <w:pStyle w:val="Default"/>
        <w:jc w:val="both"/>
        <w:rPr>
          <w:color w:val="auto"/>
        </w:rPr>
      </w:pPr>
    </w:p>
    <w:p w:rsidR="00F04AD4" w:rsidRPr="006A0E20" w:rsidRDefault="00F04AD4" w:rsidP="00F04AD4">
      <w:pPr>
        <w:pStyle w:val="Default"/>
        <w:jc w:val="both"/>
        <w:rPr>
          <w:color w:val="auto"/>
        </w:rPr>
      </w:pPr>
      <w:r w:rsidRPr="006A0E20">
        <w:rPr>
          <w:color w:val="auto"/>
        </w:rPr>
        <w:t xml:space="preserve">Die Betriebsuntersagung von Kindertageseinrichtungen und </w:t>
      </w:r>
      <w:r>
        <w:rPr>
          <w:color w:val="auto"/>
        </w:rPr>
        <w:t xml:space="preserve">erlaubnispflichtigen </w:t>
      </w:r>
      <w:r w:rsidRPr="006A0E20">
        <w:rPr>
          <w:color w:val="auto"/>
        </w:rPr>
        <w:t xml:space="preserve">Kindertagespflegestellen ist geeignet, um das Infektionsgeschehen im Landkreis </w:t>
      </w:r>
      <w:r>
        <w:rPr>
          <w:color w:val="auto"/>
        </w:rPr>
        <w:t>Göppingen</w:t>
      </w:r>
      <w:r w:rsidRPr="006A0E20">
        <w:rPr>
          <w:color w:val="auto"/>
        </w:rPr>
        <w:t xml:space="preserve"> einzudämmen. </w:t>
      </w:r>
    </w:p>
    <w:p w:rsidR="00F04AD4" w:rsidRPr="006A0E20" w:rsidRDefault="00F04AD4" w:rsidP="00F04AD4">
      <w:pPr>
        <w:pStyle w:val="Default"/>
        <w:jc w:val="both"/>
        <w:rPr>
          <w:color w:val="auto"/>
        </w:rPr>
      </w:pPr>
      <w:r w:rsidRPr="006A0E20">
        <w:rPr>
          <w:color w:val="auto"/>
        </w:rPr>
        <w:t xml:space="preserve">Der Hauptübertragungsweg des </w:t>
      </w:r>
      <w:proofErr w:type="spellStart"/>
      <w:r w:rsidRPr="006A0E20">
        <w:rPr>
          <w:color w:val="auto"/>
        </w:rPr>
        <w:t>Coronavirus</w:t>
      </w:r>
      <w:proofErr w:type="spellEnd"/>
      <w:r w:rsidRPr="006A0E20">
        <w:rPr>
          <w:color w:val="auto"/>
        </w:rPr>
        <w:t xml:space="preserve"> ist die respiratorische Aufnahme virushaltiger Flüssigkeitspartikel und Aerosole, die beim Atmen, Husten, Sprechen oder Niesen entstehen. </w:t>
      </w:r>
    </w:p>
    <w:p w:rsidR="00F04AD4" w:rsidRPr="006A0E20" w:rsidRDefault="00F04AD4" w:rsidP="00F04AD4">
      <w:pPr>
        <w:pStyle w:val="Default"/>
        <w:pageBreakBefore/>
        <w:jc w:val="both"/>
        <w:rPr>
          <w:color w:val="auto"/>
        </w:rPr>
      </w:pPr>
      <w:r w:rsidRPr="006A0E20">
        <w:rPr>
          <w:color w:val="auto"/>
        </w:rPr>
        <w:t xml:space="preserve">Es besteht bei jeder Zusammenkunft mehrerer Personen die potentielle Gefahr einer Ansteckung, insbesondere auch dadurch, dass Personen häufig bereits infiziert und ansteckend sind, ohne hiervon Kenntnis zu haben. </w:t>
      </w:r>
    </w:p>
    <w:p w:rsidR="00F04AD4" w:rsidRDefault="00F04AD4" w:rsidP="00F04AD4">
      <w:pPr>
        <w:pStyle w:val="Default"/>
        <w:jc w:val="both"/>
        <w:rPr>
          <w:color w:val="auto"/>
        </w:rPr>
      </w:pPr>
      <w:r w:rsidRPr="006A0E20">
        <w:rPr>
          <w:color w:val="auto"/>
        </w:rPr>
        <w:t xml:space="preserve">Durch die Betriebsuntersagung und den damit deutlich reduzierten Kontakt, der dann nur noch im Rahmen der </w:t>
      </w:r>
      <w:r>
        <w:rPr>
          <w:color w:val="auto"/>
        </w:rPr>
        <w:t xml:space="preserve">eventuellen Inanspruchnahme der </w:t>
      </w:r>
      <w:r w:rsidRPr="006A0E20">
        <w:rPr>
          <w:color w:val="auto"/>
        </w:rPr>
        <w:t xml:space="preserve">Notbetreuung besteht, kann das Risiko einer Übertragung zwischen den betreuten Kindern, den Erziehungsberechtigten und dem Personal der Kindertageseinrichtungen und </w:t>
      </w:r>
      <w:r>
        <w:rPr>
          <w:color w:val="auto"/>
        </w:rPr>
        <w:t xml:space="preserve">erlaubnispflichtigen </w:t>
      </w:r>
      <w:r w:rsidRPr="006A0E20">
        <w:rPr>
          <w:color w:val="auto"/>
        </w:rPr>
        <w:t xml:space="preserve">Kindertagespflegestellen gesenkt und damit der Weiterverbreitung des Virus vermieden werden. </w:t>
      </w:r>
    </w:p>
    <w:p w:rsidR="00F04AD4" w:rsidRPr="006A0E20" w:rsidRDefault="00F04AD4" w:rsidP="00F04AD4">
      <w:pPr>
        <w:pStyle w:val="Default"/>
        <w:jc w:val="both"/>
        <w:rPr>
          <w:color w:val="auto"/>
        </w:rPr>
      </w:pPr>
    </w:p>
    <w:p w:rsidR="00F04AD4" w:rsidRDefault="00F04AD4" w:rsidP="00F04AD4">
      <w:pPr>
        <w:pStyle w:val="Default"/>
        <w:jc w:val="both"/>
        <w:rPr>
          <w:color w:val="auto"/>
        </w:rPr>
      </w:pPr>
      <w:r w:rsidRPr="006A0E20">
        <w:rPr>
          <w:color w:val="auto"/>
        </w:rPr>
        <w:t xml:space="preserve">Die Maßnahme ist zudem erforderlich, um einen weiteren Anstieg der Infektionszahlen im Landkreis einzudämmen, um so die Funktionsfähigkeit des Gesundheitswesens nicht zu gefährden und </w:t>
      </w:r>
      <w:r>
        <w:rPr>
          <w:color w:val="auto"/>
        </w:rPr>
        <w:t xml:space="preserve">eine </w:t>
      </w:r>
      <w:r w:rsidRPr="006A0E20">
        <w:rPr>
          <w:color w:val="auto"/>
        </w:rPr>
        <w:t>Gefahr für die Gesundheit der Bevölkerung, insbesondere der vulnerablen Gruppen, abzuwenden. Ein milderes, gleich geeignetes Mittel ist nicht gegeben. Insbesondere hat sich in den vergangenen Wochen gezeigt, dass andere Maßnahmen wie regelmäßiges Lüften, Abstandhalten und Testungen allein angesichts der stark angestiegenen Infekt</w:t>
      </w:r>
      <w:r w:rsidRPr="006A0E20">
        <w:rPr>
          <w:color w:val="auto"/>
        </w:rPr>
        <w:t>i</w:t>
      </w:r>
      <w:r w:rsidRPr="006A0E20">
        <w:rPr>
          <w:color w:val="auto"/>
        </w:rPr>
        <w:t xml:space="preserve">onszahlen im Landkreis </w:t>
      </w:r>
      <w:r>
        <w:rPr>
          <w:color w:val="auto"/>
        </w:rPr>
        <w:t>Göppingen</w:t>
      </w:r>
      <w:r w:rsidRPr="006A0E20">
        <w:rPr>
          <w:color w:val="auto"/>
        </w:rPr>
        <w:t xml:space="preserve"> nicht mehr ausreichen, um das Infektionsgeschehen effektiv einzudämmen. Vor allem aufgrund der sich rasant ausbreitenden britischen Mutation B.1.1.7 des SARS-CoV-2-Virus, die eine erhöhte Gefahr von schweren Krankheitsverläufen mit sich bringt und zudem ansteckender ist als die ursprüngliche Form des Virus, sind weitergehende Maßnahmen unerlässlich geworden. Durch die britische Variante des </w:t>
      </w:r>
      <w:proofErr w:type="spellStart"/>
      <w:r w:rsidRPr="006A0E20">
        <w:rPr>
          <w:color w:val="auto"/>
        </w:rPr>
        <w:t>Coronavirus</w:t>
      </w:r>
      <w:proofErr w:type="spellEnd"/>
      <w:r w:rsidRPr="006A0E20">
        <w:rPr>
          <w:color w:val="auto"/>
        </w:rPr>
        <w:t xml:space="preserve"> sind nach den neuesten wissenschaftlichen Erkenntnissen auch jüngere Personengruppen stärker gefährdet, sehr schwer an Covid-19 zu erkranken. Diese sind noch nicht im größeren Umfang durch Impfung geschützt. </w:t>
      </w:r>
    </w:p>
    <w:p w:rsidR="00F04AD4" w:rsidRPr="006A0E20" w:rsidRDefault="00F04AD4" w:rsidP="00F04AD4">
      <w:pPr>
        <w:pStyle w:val="Default"/>
        <w:jc w:val="both"/>
        <w:rPr>
          <w:color w:val="auto"/>
        </w:rPr>
      </w:pPr>
    </w:p>
    <w:p w:rsidR="00F04AD4" w:rsidRPr="006A0E20" w:rsidRDefault="00F04AD4" w:rsidP="00F04AD4">
      <w:pPr>
        <w:pStyle w:val="Default"/>
        <w:jc w:val="both"/>
        <w:rPr>
          <w:color w:val="auto"/>
        </w:rPr>
      </w:pPr>
      <w:r w:rsidRPr="006A0E20">
        <w:rPr>
          <w:color w:val="auto"/>
        </w:rPr>
        <w:t>Bei Kindern ist eine Impfung nach derzeitigem Stand noch gar nicht möglich, so dass sie als potentielle Krankheitsüberträger eine Gefährdung für das Personal darstellen und umgekehrt auch selbst gefährdet sind, wenn keine oder keine ausreichenden Infektionsschutzma</w:t>
      </w:r>
      <w:r w:rsidRPr="006A0E20">
        <w:rPr>
          <w:color w:val="auto"/>
        </w:rPr>
        <w:t>ß</w:t>
      </w:r>
      <w:r w:rsidRPr="006A0E20">
        <w:rPr>
          <w:color w:val="auto"/>
        </w:rPr>
        <w:t xml:space="preserve">nahmen ergriffen werden. Die Kinder können das Virus auf Eltern und Geschwister übertragen. Durch eine Schließung wird dieser Ausbreitungsweg verhindert. </w:t>
      </w:r>
      <w:r>
        <w:rPr>
          <w:color w:val="auto"/>
        </w:rPr>
        <w:t>Auch die Kombination aus Testungen und dem Tragen von medizinischen Masken wäre bei der aktuellen Infekt</w:t>
      </w:r>
      <w:r>
        <w:rPr>
          <w:color w:val="auto"/>
        </w:rPr>
        <w:t>i</w:t>
      </w:r>
      <w:r>
        <w:rPr>
          <w:color w:val="auto"/>
        </w:rPr>
        <w:t>onslage keine geeignete Maßnahme, um die Gefahren einer weiteren Ausbreitung des Corona-Virus in diesem Bereich wirksam abzuwehren. Insbesondere bei Kindern im Kindergartenalter bietet das Tragen einer Maske keinen ausreichenden Schutz, da der verantwo</w:t>
      </w:r>
      <w:r>
        <w:rPr>
          <w:color w:val="auto"/>
        </w:rPr>
        <w:t>r</w:t>
      </w:r>
      <w:r>
        <w:rPr>
          <w:color w:val="auto"/>
        </w:rPr>
        <w:t>tungsvolle Umgang damit nicht gewährleistet ist.</w:t>
      </w:r>
      <w:r w:rsidRPr="001A365F">
        <w:rPr>
          <w:color w:val="auto"/>
        </w:rPr>
        <w:t xml:space="preserve"> </w:t>
      </w:r>
      <w:r>
        <w:rPr>
          <w:color w:val="auto"/>
        </w:rPr>
        <w:t>Im Übrigen ist d</w:t>
      </w:r>
      <w:r w:rsidRPr="006A0E20">
        <w:rPr>
          <w:color w:val="auto"/>
        </w:rPr>
        <w:t>as dauerhafte Tragen von Masken</w:t>
      </w:r>
      <w:r>
        <w:rPr>
          <w:color w:val="auto"/>
        </w:rPr>
        <w:t>,</w:t>
      </w:r>
      <w:r w:rsidRPr="006A0E20">
        <w:rPr>
          <w:color w:val="auto"/>
        </w:rPr>
        <w:t xml:space="preserve"> jedenfalls Kindern, die das sechste Lebensjahr noch nicht vollendet haben, nicht zuzumuten. Im Übrigen wäre die Durchsetzung einer Maskenpflicht für Kinder in der Praxis kaum handhabbar.</w:t>
      </w:r>
    </w:p>
    <w:p w:rsidR="00F04AD4" w:rsidRDefault="00F04AD4" w:rsidP="00F04AD4">
      <w:pPr>
        <w:pStyle w:val="Default"/>
        <w:jc w:val="both"/>
        <w:rPr>
          <w:color w:val="auto"/>
        </w:rPr>
      </w:pPr>
      <w:r w:rsidRPr="006A0E20">
        <w:rPr>
          <w:color w:val="auto"/>
        </w:rPr>
        <w:t xml:space="preserve">Insbesondere bei jüngeren Kindern ist des Weiteren die Wahrung des Abstands häufig nicht dauerhaft möglich. </w:t>
      </w:r>
    </w:p>
    <w:p w:rsidR="00F04AD4" w:rsidRPr="006A0E20" w:rsidRDefault="00F04AD4" w:rsidP="00F04AD4">
      <w:pPr>
        <w:pStyle w:val="Default"/>
        <w:jc w:val="both"/>
        <w:rPr>
          <w:color w:val="auto"/>
        </w:rPr>
      </w:pPr>
    </w:p>
    <w:p w:rsidR="00F04AD4" w:rsidRPr="006A0E20" w:rsidRDefault="00F04AD4" w:rsidP="00F04AD4">
      <w:pPr>
        <w:pStyle w:val="Default"/>
        <w:jc w:val="both"/>
        <w:rPr>
          <w:color w:val="auto"/>
        </w:rPr>
      </w:pPr>
      <w:r w:rsidRPr="006A0E20">
        <w:rPr>
          <w:color w:val="auto"/>
        </w:rPr>
        <w:t xml:space="preserve">Das Gesundheitsamt hat am </w:t>
      </w:r>
      <w:r>
        <w:rPr>
          <w:color w:val="auto"/>
        </w:rPr>
        <w:t xml:space="preserve">12. </w:t>
      </w:r>
      <w:r w:rsidRPr="006A0E20">
        <w:rPr>
          <w:color w:val="auto"/>
        </w:rPr>
        <w:t xml:space="preserve">April 2021 eine Allgemeinverfügung über </w:t>
      </w:r>
      <w:r>
        <w:rPr>
          <w:color w:val="auto"/>
        </w:rPr>
        <w:t xml:space="preserve">nächtliche Ausgangsbeschränkungen sowie am 14. April 2021 weitere einschränkende Maßnahmen verfügt. </w:t>
      </w:r>
      <w:r w:rsidRPr="006A0E20">
        <w:rPr>
          <w:color w:val="auto"/>
        </w:rPr>
        <w:t xml:space="preserve">Aufgrund des </w:t>
      </w:r>
      <w:r>
        <w:rPr>
          <w:color w:val="auto"/>
        </w:rPr>
        <w:t xml:space="preserve">trotzdem </w:t>
      </w:r>
      <w:r w:rsidRPr="006A0E20">
        <w:rPr>
          <w:color w:val="auto"/>
        </w:rPr>
        <w:t xml:space="preserve">weiterhin </w:t>
      </w:r>
      <w:r>
        <w:rPr>
          <w:color w:val="auto"/>
        </w:rPr>
        <w:t xml:space="preserve">vorliegenden </w:t>
      </w:r>
      <w:r w:rsidRPr="006A0E20">
        <w:rPr>
          <w:color w:val="auto"/>
        </w:rPr>
        <w:t xml:space="preserve">Anstiegs der Fallzahlen besteht rascher Handlungsbedarf. </w:t>
      </w:r>
    </w:p>
    <w:p w:rsidR="00F04AD4" w:rsidRDefault="00F04AD4" w:rsidP="00F04AD4">
      <w:pPr>
        <w:pStyle w:val="Default"/>
        <w:jc w:val="both"/>
        <w:rPr>
          <w:color w:val="auto"/>
        </w:rPr>
      </w:pPr>
      <w:r w:rsidRPr="006A0E20">
        <w:rPr>
          <w:color w:val="auto"/>
        </w:rPr>
        <w:t xml:space="preserve">Der mit der Betriebsuntersagung einhergehende Grundrechtseingriff ist in Ansehung des Infektionsschutzes und der jeweiligen Interessen auch verhältnismäßig im engeren Sinne. </w:t>
      </w:r>
    </w:p>
    <w:p w:rsidR="00F04AD4" w:rsidRDefault="00F04AD4" w:rsidP="00F04AD4">
      <w:pPr>
        <w:pStyle w:val="Default"/>
        <w:jc w:val="both"/>
        <w:rPr>
          <w:color w:val="auto"/>
        </w:rPr>
      </w:pPr>
    </w:p>
    <w:p w:rsidR="00F04AD4" w:rsidRPr="006A0E20" w:rsidRDefault="00F04AD4" w:rsidP="00F04AD4">
      <w:pPr>
        <w:pStyle w:val="Default"/>
        <w:jc w:val="both"/>
        <w:rPr>
          <w:color w:val="auto"/>
        </w:rPr>
      </w:pPr>
      <w:r w:rsidRPr="006A0E20">
        <w:rPr>
          <w:color w:val="auto"/>
        </w:rPr>
        <w:t>Eingeschränkt werden die allgemeine Handlungsfreiheit nach Art</w:t>
      </w:r>
      <w:r>
        <w:rPr>
          <w:color w:val="auto"/>
        </w:rPr>
        <w:t>ikel</w:t>
      </w:r>
      <w:r w:rsidRPr="006A0E20">
        <w:rPr>
          <w:color w:val="auto"/>
        </w:rPr>
        <w:t xml:space="preserve"> 2 Absatz 1 </w:t>
      </w:r>
      <w:r>
        <w:rPr>
          <w:color w:val="auto"/>
        </w:rPr>
        <w:t xml:space="preserve">des </w:t>
      </w:r>
      <w:r w:rsidRPr="006A0E20">
        <w:rPr>
          <w:color w:val="auto"/>
        </w:rPr>
        <w:t>Grundgesetz</w:t>
      </w:r>
      <w:r>
        <w:rPr>
          <w:color w:val="auto"/>
        </w:rPr>
        <w:t>es (GG)</w:t>
      </w:r>
      <w:r w:rsidRPr="006A0E20">
        <w:rPr>
          <w:color w:val="auto"/>
        </w:rPr>
        <w:t xml:space="preserve"> und die Berufsfreiheit nach Art</w:t>
      </w:r>
      <w:r>
        <w:rPr>
          <w:color w:val="auto"/>
        </w:rPr>
        <w:t>ikel</w:t>
      </w:r>
      <w:r w:rsidRPr="006A0E20">
        <w:rPr>
          <w:color w:val="auto"/>
        </w:rPr>
        <w:t xml:space="preserve"> 12 Absatz 1 G</w:t>
      </w:r>
      <w:r>
        <w:rPr>
          <w:color w:val="auto"/>
        </w:rPr>
        <w:t>G</w:t>
      </w:r>
      <w:r w:rsidRPr="006A0E20">
        <w:rPr>
          <w:color w:val="auto"/>
        </w:rPr>
        <w:t xml:space="preserve">. </w:t>
      </w:r>
    </w:p>
    <w:p w:rsidR="00F04AD4" w:rsidRPr="006A0E20" w:rsidRDefault="00F04AD4" w:rsidP="00F04AD4">
      <w:pPr>
        <w:pStyle w:val="Default"/>
        <w:jc w:val="both"/>
        <w:rPr>
          <w:color w:val="auto"/>
        </w:rPr>
      </w:pPr>
      <w:r w:rsidRPr="006A0E20">
        <w:rPr>
          <w:color w:val="auto"/>
        </w:rPr>
        <w:t xml:space="preserve">Sowohl die allgemeine Handlungsfreiheit als auch die Berufsfreiheit werden hier eingeschränkt, um die Gesundheitsversorgung für die Allgemeinheit gewährleisten zu können. </w:t>
      </w:r>
    </w:p>
    <w:p w:rsidR="00F04AD4" w:rsidRPr="006A0E20" w:rsidRDefault="00F04AD4" w:rsidP="00F04AD4">
      <w:pPr>
        <w:pStyle w:val="Default"/>
        <w:jc w:val="both"/>
        <w:rPr>
          <w:color w:val="auto"/>
        </w:rPr>
      </w:pPr>
      <w:r w:rsidRPr="006A0E20">
        <w:rPr>
          <w:color w:val="auto"/>
        </w:rPr>
        <w:t xml:space="preserve">In Anlehnung an die Dreistufentheorie des Bundesverfassungsgerichts reicht für eine Beschränkung der Berufsausübungsfreiheit eine Rechtfertigung durch vernünftige Erwägungen des Allgemeinwohls. </w:t>
      </w:r>
    </w:p>
    <w:p w:rsidR="00F04AD4" w:rsidRPr="006A0E20" w:rsidRDefault="00F04AD4" w:rsidP="00F04AD4">
      <w:pPr>
        <w:pStyle w:val="Default"/>
        <w:jc w:val="both"/>
        <w:rPr>
          <w:color w:val="auto"/>
        </w:rPr>
      </w:pPr>
      <w:r w:rsidRPr="006A0E20">
        <w:rPr>
          <w:color w:val="auto"/>
        </w:rPr>
        <w:t xml:space="preserve">Wenn die Inzidenzwerte weiter wie in den letzten Wochen ansteigen, besteht die Gefahr, dass das Gesundheitssystem an seine Kapazitätsgrenzen kommt, womit hochranginge Rechtsgüter wie Leben und Gesundheit der Allgemeinheit tangiert wären. </w:t>
      </w:r>
      <w:r>
        <w:rPr>
          <w:color w:val="auto"/>
        </w:rPr>
        <w:t xml:space="preserve">Bereits heute ist die intensivmedizinische Versorgung insbesondere von COVID-19 Patienten an der Belastungsgrenze angekommen. </w:t>
      </w:r>
      <w:r w:rsidRPr="006A0E20">
        <w:rPr>
          <w:color w:val="auto"/>
        </w:rPr>
        <w:t xml:space="preserve">Um diese hochrangingen Rechtsgüter zu schützen, muss nach einer Abwägung die Berufsausübungsfreiheit Einzelner eingeschränkt werden. Mithin liegen der Maßnahme vernünftige Erwägungen des Allgemeinwohls zugrunde. </w:t>
      </w:r>
    </w:p>
    <w:p w:rsidR="00F04AD4" w:rsidRPr="006A0E20" w:rsidRDefault="00F04AD4" w:rsidP="00F04AD4">
      <w:pPr>
        <w:pStyle w:val="Default"/>
        <w:jc w:val="both"/>
        <w:rPr>
          <w:color w:val="auto"/>
        </w:rPr>
      </w:pPr>
      <w:r w:rsidRPr="006A0E20">
        <w:rPr>
          <w:color w:val="auto"/>
        </w:rPr>
        <w:t xml:space="preserve">Auch die Gefahr für einzelne Personen, sich in der Kindertageseinrichtung oder der </w:t>
      </w:r>
      <w:r>
        <w:rPr>
          <w:color w:val="auto"/>
        </w:rPr>
        <w:t xml:space="preserve">erlaubnispflichtigen </w:t>
      </w:r>
      <w:r w:rsidRPr="006A0E20">
        <w:rPr>
          <w:color w:val="auto"/>
        </w:rPr>
        <w:t xml:space="preserve">Kindertagespflege mit dem </w:t>
      </w:r>
      <w:proofErr w:type="spellStart"/>
      <w:r w:rsidRPr="006A0E20">
        <w:rPr>
          <w:color w:val="auto"/>
        </w:rPr>
        <w:t>Coronavirus</w:t>
      </w:r>
      <w:proofErr w:type="spellEnd"/>
      <w:r w:rsidRPr="006A0E20">
        <w:rPr>
          <w:color w:val="auto"/>
        </w:rPr>
        <w:t xml:space="preserve"> zu infizieren und aufgrund dessen möglicherweise </w:t>
      </w:r>
      <w:proofErr w:type="gramStart"/>
      <w:r w:rsidRPr="006A0E20">
        <w:rPr>
          <w:color w:val="auto"/>
        </w:rPr>
        <w:t>schwere körperliche</w:t>
      </w:r>
      <w:proofErr w:type="gramEnd"/>
      <w:r w:rsidRPr="006A0E20">
        <w:rPr>
          <w:color w:val="auto"/>
        </w:rPr>
        <w:t xml:space="preserve"> Beeinträchtigungen zu erleiden, darf bei der Abwägung nicht verkannt werden. Die temporäre Schließung der Betreuungsangebote ist angesichts der andernfalls drohenden Gefahren auch für den Einzelnen angemessen. </w:t>
      </w:r>
    </w:p>
    <w:p w:rsidR="00F04AD4" w:rsidRDefault="00F04AD4" w:rsidP="00F04AD4">
      <w:pPr>
        <w:pStyle w:val="Default"/>
        <w:jc w:val="both"/>
        <w:rPr>
          <w:color w:val="auto"/>
        </w:rPr>
      </w:pPr>
      <w:r w:rsidRPr="006A0E20">
        <w:rPr>
          <w:color w:val="auto"/>
        </w:rPr>
        <w:t>Die Allgemeinverfügung ist zudem zeitlich befristet und kann vom Gesundheitsamt vorzeitig aufgehoben werden, wenn es die Lage zulässt. Auch dadurc</w:t>
      </w:r>
      <w:r>
        <w:rPr>
          <w:color w:val="auto"/>
        </w:rPr>
        <w:t>h wird dem Verhältnismäßigkeits</w:t>
      </w:r>
      <w:r w:rsidRPr="006A0E20">
        <w:rPr>
          <w:color w:val="auto"/>
        </w:rPr>
        <w:t xml:space="preserve">grundsatz Rechnung getragen. </w:t>
      </w:r>
    </w:p>
    <w:p w:rsidR="00F04AD4" w:rsidRPr="006A0E20" w:rsidRDefault="00F04AD4" w:rsidP="00F04AD4">
      <w:pPr>
        <w:pStyle w:val="Default"/>
        <w:jc w:val="both"/>
        <w:rPr>
          <w:color w:val="auto"/>
        </w:rPr>
      </w:pPr>
    </w:p>
    <w:p w:rsidR="00F04AD4" w:rsidRDefault="00F04AD4" w:rsidP="00F04AD4">
      <w:pPr>
        <w:pStyle w:val="Default"/>
        <w:jc w:val="both"/>
        <w:rPr>
          <w:color w:val="auto"/>
        </w:rPr>
      </w:pPr>
      <w:r w:rsidRPr="006A0E20">
        <w:rPr>
          <w:color w:val="auto"/>
        </w:rPr>
        <w:t>Um Unbilligkeiten im Einzelfall zu vermeiden, werden in der Allgemeinverfügung für die Notbetreuung Ausnahmen von der Betriebsschließung vorgesehen. Dadurch werden unter anderem Erziehungsberechtigte entlastet, die an ihrem Arbeitsplatz unabkömmlich sind, und dem Kin</w:t>
      </w:r>
      <w:r>
        <w:rPr>
          <w:color w:val="auto"/>
        </w:rPr>
        <w:t>deswohl wird Rechnung getragen.</w:t>
      </w:r>
    </w:p>
    <w:p w:rsidR="00F04AD4" w:rsidRPr="006A0E20" w:rsidRDefault="00F04AD4" w:rsidP="00F04AD4">
      <w:pPr>
        <w:pStyle w:val="Default"/>
        <w:jc w:val="both"/>
        <w:rPr>
          <w:color w:val="auto"/>
        </w:rPr>
      </w:pPr>
    </w:p>
    <w:p w:rsidR="00477B1F" w:rsidRPr="00FC18A7" w:rsidRDefault="00477B1F" w:rsidP="00FC18A7">
      <w:pPr>
        <w:pStyle w:val="Listenabsatz"/>
        <w:spacing w:after="0" w:line="240" w:lineRule="auto"/>
        <w:ind w:left="0"/>
        <w:jc w:val="both"/>
        <w:rPr>
          <w:rFonts w:eastAsia="Times New Roman" w:cs="Arial"/>
          <w:b/>
          <w:szCs w:val="24"/>
          <w:lang w:eastAsia="de-DE"/>
        </w:rPr>
      </w:pPr>
      <w:r w:rsidRPr="00FC18A7">
        <w:rPr>
          <w:rFonts w:eastAsia="Times New Roman" w:cs="Arial"/>
          <w:b/>
          <w:szCs w:val="24"/>
          <w:lang w:eastAsia="de-DE"/>
        </w:rPr>
        <w:t>Rechtsbehelfsbelehrung</w:t>
      </w:r>
    </w:p>
    <w:p w:rsidR="00477B1F" w:rsidRPr="006A0E20" w:rsidRDefault="00477B1F" w:rsidP="006A0E20">
      <w:pPr>
        <w:spacing w:after="0" w:line="240" w:lineRule="auto"/>
        <w:jc w:val="both"/>
        <w:rPr>
          <w:rFonts w:eastAsia="Times New Roman" w:cs="Arial"/>
          <w:szCs w:val="24"/>
          <w:lang w:eastAsia="de-DE"/>
        </w:rPr>
      </w:pPr>
    </w:p>
    <w:p w:rsidR="00477B1F" w:rsidRPr="006A0E20" w:rsidRDefault="00477B1F" w:rsidP="006A0E20">
      <w:pPr>
        <w:spacing w:after="0" w:line="240" w:lineRule="auto"/>
        <w:jc w:val="both"/>
        <w:rPr>
          <w:rFonts w:eastAsia="Times New Roman" w:cs="Arial"/>
          <w:szCs w:val="24"/>
          <w:lang w:eastAsia="de-DE"/>
        </w:rPr>
      </w:pPr>
      <w:r w:rsidRPr="006A0E20">
        <w:rPr>
          <w:rFonts w:eastAsia="Times New Roman" w:cs="Arial"/>
          <w:szCs w:val="24"/>
          <w:lang w:eastAsia="de-DE"/>
        </w:rPr>
        <w:t>Gegen diese Allgemeinverfügung kann innerhalb eines Monats nach Bekanntgabe Widerspruch beim Landratsamt Göppingen eingelegt werden.</w:t>
      </w:r>
    </w:p>
    <w:p w:rsidR="00393D2B" w:rsidRPr="006A0E20" w:rsidRDefault="00393D2B" w:rsidP="006A0E20">
      <w:pPr>
        <w:spacing w:after="0" w:line="240" w:lineRule="auto"/>
        <w:jc w:val="both"/>
        <w:rPr>
          <w:rFonts w:eastAsia="Times New Roman" w:cs="Arial"/>
          <w:szCs w:val="24"/>
          <w:lang w:eastAsia="de-DE"/>
        </w:rPr>
      </w:pPr>
    </w:p>
    <w:p w:rsidR="00477B1F" w:rsidRPr="006A0E20" w:rsidRDefault="00477B1F" w:rsidP="006A0E20">
      <w:pPr>
        <w:spacing w:after="0" w:line="240" w:lineRule="auto"/>
        <w:jc w:val="both"/>
        <w:rPr>
          <w:rFonts w:eastAsia="Times New Roman" w:cs="Arial"/>
          <w:szCs w:val="24"/>
          <w:lang w:eastAsia="de-DE"/>
        </w:rPr>
      </w:pPr>
      <w:r w:rsidRPr="006A0E20">
        <w:rPr>
          <w:rFonts w:eastAsia="Times New Roman" w:cs="Arial"/>
          <w:szCs w:val="24"/>
          <w:lang w:eastAsia="de-DE"/>
        </w:rPr>
        <w:t xml:space="preserve">Göppingen, den </w:t>
      </w:r>
      <w:r w:rsidR="003B26DC">
        <w:rPr>
          <w:rFonts w:eastAsia="Times New Roman" w:cs="Arial"/>
          <w:szCs w:val="24"/>
          <w:lang w:eastAsia="de-DE"/>
        </w:rPr>
        <w:t>15</w:t>
      </w:r>
      <w:r w:rsidR="00836AC8" w:rsidRPr="006A0E20">
        <w:rPr>
          <w:rFonts w:eastAsia="Times New Roman" w:cs="Arial"/>
          <w:szCs w:val="24"/>
          <w:lang w:eastAsia="de-DE"/>
        </w:rPr>
        <w:t>.04.</w:t>
      </w:r>
      <w:r w:rsidRPr="006A0E20">
        <w:rPr>
          <w:rFonts w:eastAsia="Times New Roman" w:cs="Arial"/>
          <w:szCs w:val="24"/>
          <w:lang w:eastAsia="de-DE"/>
        </w:rPr>
        <w:t>2021</w:t>
      </w:r>
    </w:p>
    <w:p w:rsidR="00477B1F" w:rsidRDefault="00477B1F" w:rsidP="006A0E20">
      <w:pPr>
        <w:spacing w:after="0" w:line="240" w:lineRule="auto"/>
        <w:jc w:val="both"/>
        <w:rPr>
          <w:rFonts w:eastAsia="Times New Roman" w:cs="Arial"/>
          <w:szCs w:val="24"/>
          <w:lang w:eastAsia="de-DE"/>
        </w:rPr>
      </w:pPr>
    </w:p>
    <w:p w:rsidR="00B1596B" w:rsidRDefault="00B1596B" w:rsidP="006A0E20">
      <w:pPr>
        <w:spacing w:after="0" w:line="240" w:lineRule="auto"/>
        <w:jc w:val="both"/>
        <w:rPr>
          <w:rFonts w:eastAsia="Times New Roman" w:cs="Arial"/>
          <w:szCs w:val="24"/>
          <w:lang w:eastAsia="de-DE"/>
        </w:rPr>
      </w:pPr>
    </w:p>
    <w:p w:rsidR="00F04AD4" w:rsidRPr="006A0E20" w:rsidRDefault="00F04AD4" w:rsidP="006A0E20">
      <w:pPr>
        <w:spacing w:after="0" w:line="240" w:lineRule="auto"/>
        <w:jc w:val="both"/>
        <w:rPr>
          <w:rFonts w:eastAsia="Times New Roman" w:cs="Arial"/>
          <w:szCs w:val="24"/>
          <w:lang w:eastAsia="de-DE"/>
        </w:rPr>
      </w:pPr>
    </w:p>
    <w:p w:rsidR="0000184B" w:rsidRPr="006A0E20" w:rsidRDefault="0070041A" w:rsidP="006A0E20">
      <w:pPr>
        <w:spacing w:after="0" w:line="240" w:lineRule="auto"/>
        <w:jc w:val="both"/>
        <w:rPr>
          <w:rFonts w:eastAsia="Times New Roman" w:cs="Arial"/>
          <w:szCs w:val="24"/>
          <w:lang w:eastAsia="de-DE"/>
        </w:rPr>
      </w:pPr>
      <w:r>
        <w:rPr>
          <w:rFonts w:eastAsia="Times New Roman" w:cs="Arial"/>
          <w:szCs w:val="24"/>
          <w:lang w:eastAsia="de-DE"/>
        </w:rPr>
        <w:t>gez.</w:t>
      </w:r>
    </w:p>
    <w:p w:rsidR="0000184B" w:rsidRPr="006A0E20" w:rsidRDefault="0000184B" w:rsidP="006A0E20">
      <w:pPr>
        <w:spacing w:after="0" w:line="240" w:lineRule="auto"/>
        <w:jc w:val="both"/>
        <w:rPr>
          <w:rFonts w:eastAsia="Times New Roman" w:cs="Arial"/>
          <w:szCs w:val="24"/>
          <w:lang w:eastAsia="de-DE"/>
        </w:rPr>
      </w:pPr>
    </w:p>
    <w:p w:rsidR="00477B1F" w:rsidRPr="006A0E20" w:rsidRDefault="00477B1F" w:rsidP="006A0E20">
      <w:pPr>
        <w:spacing w:after="0" w:line="240" w:lineRule="auto"/>
        <w:jc w:val="both"/>
        <w:rPr>
          <w:rFonts w:eastAsia="Times New Roman" w:cs="Arial"/>
          <w:szCs w:val="24"/>
          <w:lang w:eastAsia="de-DE"/>
        </w:rPr>
      </w:pPr>
      <w:r w:rsidRPr="006A0E20">
        <w:rPr>
          <w:rFonts w:eastAsia="Times New Roman" w:cs="Arial"/>
          <w:szCs w:val="24"/>
          <w:lang w:eastAsia="de-DE"/>
        </w:rPr>
        <w:t>Edgar Wolff</w:t>
      </w:r>
    </w:p>
    <w:p w:rsidR="00477B1F" w:rsidRPr="006A0E20" w:rsidRDefault="00477B1F" w:rsidP="006A0E20">
      <w:pPr>
        <w:spacing w:after="0" w:line="240" w:lineRule="auto"/>
        <w:jc w:val="both"/>
        <w:rPr>
          <w:rFonts w:eastAsia="Times New Roman" w:cs="Arial"/>
          <w:szCs w:val="24"/>
          <w:lang w:eastAsia="de-DE"/>
        </w:rPr>
      </w:pPr>
    </w:p>
    <w:p w:rsidR="00477B1F" w:rsidRPr="006A0E20" w:rsidRDefault="00477B1F" w:rsidP="006A0E20">
      <w:pPr>
        <w:spacing w:after="0" w:line="240" w:lineRule="auto"/>
        <w:jc w:val="both"/>
        <w:rPr>
          <w:rFonts w:eastAsia="Times New Roman" w:cs="Arial"/>
          <w:szCs w:val="24"/>
          <w:lang w:eastAsia="de-DE"/>
        </w:rPr>
      </w:pPr>
      <w:r w:rsidRPr="006A0E20">
        <w:rPr>
          <w:rFonts w:eastAsia="Times New Roman" w:cs="Arial"/>
          <w:szCs w:val="24"/>
          <w:lang w:eastAsia="de-DE"/>
        </w:rPr>
        <w:t>Landrat</w:t>
      </w:r>
    </w:p>
    <w:sectPr w:rsidR="00477B1F" w:rsidRPr="006A0E20" w:rsidSect="001A369E">
      <w:headerReference w:type="default" r:id="rId9"/>
      <w:footerReference w:type="default" r:id="rId10"/>
      <w:pgSz w:w="11906" w:h="16838"/>
      <w:pgMar w:top="1417" w:right="1417" w:bottom="1134" w:left="1417"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26" w:rsidRDefault="00572A26" w:rsidP="00732E82">
      <w:pPr>
        <w:spacing w:after="0" w:line="240" w:lineRule="auto"/>
      </w:pPr>
      <w:r>
        <w:separator/>
      </w:r>
    </w:p>
  </w:endnote>
  <w:endnote w:type="continuationSeparator" w:id="0">
    <w:p w:rsidR="00572A26" w:rsidRDefault="00572A26" w:rsidP="00732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475027"/>
      <w:docPartObj>
        <w:docPartGallery w:val="Page Numbers (Bottom of Page)"/>
        <w:docPartUnique/>
      </w:docPartObj>
    </w:sdtPr>
    <w:sdtEndPr/>
    <w:sdtContent>
      <w:p w:rsidR="003C2CBE" w:rsidRDefault="003C2CBE">
        <w:pPr>
          <w:pStyle w:val="Fuzeile"/>
          <w:jc w:val="center"/>
        </w:pPr>
        <w:r>
          <w:fldChar w:fldCharType="begin"/>
        </w:r>
        <w:r>
          <w:instrText>PAGE   \* MERGEFORMAT</w:instrText>
        </w:r>
        <w:r>
          <w:fldChar w:fldCharType="separate"/>
        </w:r>
        <w:r w:rsidR="002278E9">
          <w:rPr>
            <w:noProof/>
          </w:rPr>
          <w:t>2</w:t>
        </w:r>
        <w:r>
          <w:fldChar w:fldCharType="end"/>
        </w:r>
      </w:p>
    </w:sdtContent>
  </w:sdt>
  <w:p w:rsidR="00960D63" w:rsidRPr="00F0271C" w:rsidRDefault="00960D63" w:rsidP="007111B0">
    <w:pPr>
      <w:pStyle w:val="Fuzeile"/>
      <w:tabs>
        <w:tab w:val="clear" w:pos="4536"/>
        <w:tab w:val="clear" w:pos="9072"/>
      </w:tabs>
      <w:rPr>
        <w:rFonts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26" w:rsidRDefault="00572A26" w:rsidP="00732E82">
      <w:pPr>
        <w:spacing w:after="0" w:line="240" w:lineRule="auto"/>
      </w:pPr>
      <w:r>
        <w:separator/>
      </w:r>
    </w:p>
  </w:footnote>
  <w:footnote w:type="continuationSeparator" w:id="0">
    <w:p w:rsidR="00572A26" w:rsidRDefault="00572A26" w:rsidP="00732E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E82" w:rsidRDefault="00732E82" w:rsidP="00732E82">
    <w:pPr>
      <w:autoSpaceDE w:val="0"/>
      <w:autoSpaceDN w:val="0"/>
      <w:adjustRightInd w:val="0"/>
      <w:spacing w:after="0" w:line="240" w:lineRule="auto"/>
      <w:jc w:val="both"/>
      <w:rPr>
        <w:rFonts w:cs="Arial"/>
        <w:noProof/>
        <w:sz w:val="36"/>
        <w:lang w:eastAsia="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F58"/>
    <w:multiLevelType w:val="hybridMultilevel"/>
    <w:tmpl w:val="F4FE5B8A"/>
    <w:lvl w:ilvl="0" w:tplc="55E49E8C">
      <w:start w:val="1"/>
      <w:numFmt w:val="upperRoman"/>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5FB6BA6"/>
    <w:multiLevelType w:val="hybridMultilevel"/>
    <w:tmpl w:val="AC248BE6"/>
    <w:lvl w:ilvl="0" w:tplc="7474E8C0">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nsid w:val="203F3C79"/>
    <w:multiLevelType w:val="hybridMultilevel"/>
    <w:tmpl w:val="BD2610EA"/>
    <w:lvl w:ilvl="0" w:tplc="C2BE8398">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9803F0F"/>
    <w:multiLevelType w:val="hybridMultilevel"/>
    <w:tmpl w:val="2324833A"/>
    <w:lvl w:ilvl="0" w:tplc="7A465F5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D734937"/>
    <w:multiLevelType w:val="hybridMultilevel"/>
    <w:tmpl w:val="4FB442BE"/>
    <w:lvl w:ilvl="0" w:tplc="7C6A6AD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2FD70B87"/>
    <w:multiLevelType w:val="hybridMultilevel"/>
    <w:tmpl w:val="4D9270E8"/>
    <w:lvl w:ilvl="0" w:tplc="04070013">
      <w:start w:val="1"/>
      <w:numFmt w:val="upperRoman"/>
      <w:lvlText w:val="%1."/>
      <w:lvlJc w:val="righ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6">
    <w:nsid w:val="3DD60C85"/>
    <w:multiLevelType w:val="hybridMultilevel"/>
    <w:tmpl w:val="286E55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4263456"/>
    <w:multiLevelType w:val="hybridMultilevel"/>
    <w:tmpl w:val="74684DEC"/>
    <w:lvl w:ilvl="0" w:tplc="6E9CF3E6">
      <w:start w:val="1"/>
      <w:numFmt w:val="lowerLetter"/>
      <w:lvlText w:val="%1."/>
      <w:lvlJc w:val="left"/>
      <w:pPr>
        <w:ind w:left="1140" w:hanging="360"/>
      </w:pPr>
      <w:rPr>
        <w:rFonts w:ascii="Arial" w:hAnsi="Arial" w:cs="Arial" w:hint="default"/>
      </w:rPr>
    </w:lvl>
    <w:lvl w:ilvl="1" w:tplc="04070019" w:tentative="1">
      <w:start w:val="1"/>
      <w:numFmt w:val="lowerLetter"/>
      <w:lvlText w:val="%2."/>
      <w:lvlJc w:val="left"/>
      <w:pPr>
        <w:ind w:left="1860" w:hanging="360"/>
      </w:pPr>
    </w:lvl>
    <w:lvl w:ilvl="2" w:tplc="0407001B" w:tentative="1">
      <w:start w:val="1"/>
      <w:numFmt w:val="lowerRoman"/>
      <w:lvlText w:val="%3."/>
      <w:lvlJc w:val="right"/>
      <w:pPr>
        <w:ind w:left="2580" w:hanging="180"/>
      </w:pPr>
    </w:lvl>
    <w:lvl w:ilvl="3" w:tplc="0407000F" w:tentative="1">
      <w:start w:val="1"/>
      <w:numFmt w:val="decimal"/>
      <w:lvlText w:val="%4."/>
      <w:lvlJc w:val="left"/>
      <w:pPr>
        <w:ind w:left="3300" w:hanging="360"/>
      </w:pPr>
    </w:lvl>
    <w:lvl w:ilvl="4" w:tplc="04070019" w:tentative="1">
      <w:start w:val="1"/>
      <w:numFmt w:val="lowerLetter"/>
      <w:lvlText w:val="%5."/>
      <w:lvlJc w:val="left"/>
      <w:pPr>
        <w:ind w:left="4020" w:hanging="360"/>
      </w:pPr>
    </w:lvl>
    <w:lvl w:ilvl="5" w:tplc="0407001B" w:tentative="1">
      <w:start w:val="1"/>
      <w:numFmt w:val="lowerRoman"/>
      <w:lvlText w:val="%6."/>
      <w:lvlJc w:val="right"/>
      <w:pPr>
        <w:ind w:left="4740" w:hanging="180"/>
      </w:pPr>
    </w:lvl>
    <w:lvl w:ilvl="6" w:tplc="0407000F" w:tentative="1">
      <w:start w:val="1"/>
      <w:numFmt w:val="decimal"/>
      <w:lvlText w:val="%7."/>
      <w:lvlJc w:val="left"/>
      <w:pPr>
        <w:ind w:left="5460" w:hanging="360"/>
      </w:pPr>
    </w:lvl>
    <w:lvl w:ilvl="7" w:tplc="04070019" w:tentative="1">
      <w:start w:val="1"/>
      <w:numFmt w:val="lowerLetter"/>
      <w:lvlText w:val="%8."/>
      <w:lvlJc w:val="left"/>
      <w:pPr>
        <w:ind w:left="6180" w:hanging="360"/>
      </w:pPr>
    </w:lvl>
    <w:lvl w:ilvl="8" w:tplc="0407001B" w:tentative="1">
      <w:start w:val="1"/>
      <w:numFmt w:val="lowerRoman"/>
      <w:lvlText w:val="%9."/>
      <w:lvlJc w:val="right"/>
      <w:pPr>
        <w:ind w:left="6900" w:hanging="180"/>
      </w:pPr>
    </w:lvl>
  </w:abstractNum>
  <w:abstractNum w:abstractNumId="8">
    <w:nsid w:val="48425D03"/>
    <w:multiLevelType w:val="hybridMultilevel"/>
    <w:tmpl w:val="ACCECFDC"/>
    <w:lvl w:ilvl="0" w:tplc="DD24631A">
      <w:start w:val="1"/>
      <w:numFmt w:val="decimal"/>
      <w:lvlText w:val="%1."/>
      <w:lvlJc w:val="left"/>
      <w:pPr>
        <w:ind w:left="1065" w:hanging="705"/>
      </w:pPr>
      <w:rPr>
        <w:rFonts w:ascii="Arial" w:eastAsia="Times New Roman" w:hAnsi="Arial"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9C6771E"/>
    <w:multiLevelType w:val="hybridMultilevel"/>
    <w:tmpl w:val="B4AA9004"/>
    <w:lvl w:ilvl="0" w:tplc="0407000F">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nsid w:val="51D64F79"/>
    <w:multiLevelType w:val="hybridMultilevel"/>
    <w:tmpl w:val="1616BB5C"/>
    <w:lvl w:ilvl="0" w:tplc="2FAA0D0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E0B1FE2"/>
    <w:multiLevelType w:val="multilevel"/>
    <w:tmpl w:val="D10AE6B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2">
    <w:nsid w:val="61B369B6"/>
    <w:multiLevelType w:val="hybridMultilevel"/>
    <w:tmpl w:val="253CCBC8"/>
    <w:lvl w:ilvl="0" w:tplc="04070017">
      <w:start w:val="1"/>
      <w:numFmt w:val="lowerLetter"/>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7DFC0758"/>
    <w:multiLevelType w:val="hybridMultilevel"/>
    <w:tmpl w:val="D46233B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FB50514"/>
    <w:multiLevelType w:val="hybridMultilevel"/>
    <w:tmpl w:val="29981E0E"/>
    <w:lvl w:ilvl="0" w:tplc="443E71DA">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1"/>
  </w:num>
  <w:num w:numId="2">
    <w:abstractNumId w:val="8"/>
  </w:num>
  <w:num w:numId="3">
    <w:abstractNumId w:val="3"/>
  </w:num>
  <w:num w:numId="4">
    <w:abstractNumId w:val="9"/>
  </w:num>
  <w:num w:numId="5">
    <w:abstractNumId w:val="5"/>
  </w:num>
  <w:num w:numId="6">
    <w:abstractNumId w:val="7"/>
  </w:num>
  <w:num w:numId="7">
    <w:abstractNumId w:val="0"/>
  </w:num>
  <w:num w:numId="8">
    <w:abstractNumId w:val="14"/>
  </w:num>
  <w:num w:numId="9">
    <w:abstractNumId w:val="10"/>
  </w:num>
  <w:num w:numId="10">
    <w:abstractNumId w:val="2"/>
  </w:num>
  <w:num w:numId="11">
    <w:abstractNumId w:val="4"/>
  </w:num>
  <w:num w:numId="12">
    <w:abstractNumId w:val="1"/>
  </w:num>
  <w:num w:numId="13">
    <w:abstractNumId w:val="12"/>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5DBBB06E-80AB-4441-A019-F5DCF6E8802B}"/>
    <w:docVar w:name="dgnword-eventsink" w:val="244880272"/>
  </w:docVars>
  <w:rsids>
    <w:rsidRoot w:val="00B462A1"/>
    <w:rsid w:val="0000184B"/>
    <w:rsid w:val="00007C5C"/>
    <w:rsid w:val="00075A04"/>
    <w:rsid w:val="00077FCC"/>
    <w:rsid w:val="000817E3"/>
    <w:rsid w:val="000916D3"/>
    <w:rsid w:val="00095542"/>
    <w:rsid w:val="000C6987"/>
    <w:rsid w:val="000C772A"/>
    <w:rsid w:val="00113266"/>
    <w:rsid w:val="00117777"/>
    <w:rsid w:val="001216CE"/>
    <w:rsid w:val="00121D20"/>
    <w:rsid w:val="001252F9"/>
    <w:rsid w:val="00173D17"/>
    <w:rsid w:val="001A365F"/>
    <w:rsid w:val="001A369E"/>
    <w:rsid w:val="001B0E37"/>
    <w:rsid w:val="001C1ACE"/>
    <w:rsid w:val="001C4D5E"/>
    <w:rsid w:val="001D103F"/>
    <w:rsid w:val="001D2446"/>
    <w:rsid w:val="002160C9"/>
    <w:rsid w:val="00224183"/>
    <w:rsid w:val="0022454C"/>
    <w:rsid w:val="002278E9"/>
    <w:rsid w:val="002372A6"/>
    <w:rsid w:val="002461F3"/>
    <w:rsid w:val="00257472"/>
    <w:rsid w:val="00275D76"/>
    <w:rsid w:val="00286E31"/>
    <w:rsid w:val="00287AFA"/>
    <w:rsid w:val="0029623E"/>
    <w:rsid w:val="002B40F7"/>
    <w:rsid w:val="002C4457"/>
    <w:rsid w:val="002D2C56"/>
    <w:rsid w:val="002F0B59"/>
    <w:rsid w:val="003007A2"/>
    <w:rsid w:val="00301877"/>
    <w:rsid w:val="00393D2B"/>
    <w:rsid w:val="003A4767"/>
    <w:rsid w:val="003A5428"/>
    <w:rsid w:val="003B26DC"/>
    <w:rsid w:val="003C2CBE"/>
    <w:rsid w:val="003C39C6"/>
    <w:rsid w:val="003C3A7C"/>
    <w:rsid w:val="003C7C0F"/>
    <w:rsid w:val="003F07DA"/>
    <w:rsid w:val="00412F6A"/>
    <w:rsid w:val="00415A79"/>
    <w:rsid w:val="0041769D"/>
    <w:rsid w:val="00431507"/>
    <w:rsid w:val="0044456E"/>
    <w:rsid w:val="0046085B"/>
    <w:rsid w:val="00477B1F"/>
    <w:rsid w:val="004824B9"/>
    <w:rsid w:val="0048368B"/>
    <w:rsid w:val="004B49CC"/>
    <w:rsid w:val="004C0365"/>
    <w:rsid w:val="004C0F06"/>
    <w:rsid w:val="004D1CD4"/>
    <w:rsid w:val="004E3F11"/>
    <w:rsid w:val="004E7A59"/>
    <w:rsid w:val="004F0B77"/>
    <w:rsid w:val="004F0F6B"/>
    <w:rsid w:val="004F2325"/>
    <w:rsid w:val="005074B9"/>
    <w:rsid w:val="005121FE"/>
    <w:rsid w:val="0051387B"/>
    <w:rsid w:val="00533F4E"/>
    <w:rsid w:val="00534AAA"/>
    <w:rsid w:val="005436FD"/>
    <w:rsid w:val="005517DA"/>
    <w:rsid w:val="005714F7"/>
    <w:rsid w:val="00572A26"/>
    <w:rsid w:val="005B3BF4"/>
    <w:rsid w:val="005C2C6D"/>
    <w:rsid w:val="005E695D"/>
    <w:rsid w:val="005F5E4C"/>
    <w:rsid w:val="005F698E"/>
    <w:rsid w:val="006023C7"/>
    <w:rsid w:val="006026CC"/>
    <w:rsid w:val="00607519"/>
    <w:rsid w:val="00617BFF"/>
    <w:rsid w:val="00620D25"/>
    <w:rsid w:val="0065195B"/>
    <w:rsid w:val="00654D40"/>
    <w:rsid w:val="006961F6"/>
    <w:rsid w:val="006A0E20"/>
    <w:rsid w:val="006E5827"/>
    <w:rsid w:val="0070041A"/>
    <w:rsid w:val="007111B0"/>
    <w:rsid w:val="00732E82"/>
    <w:rsid w:val="007722D8"/>
    <w:rsid w:val="00775D7B"/>
    <w:rsid w:val="00796C7A"/>
    <w:rsid w:val="007B04F0"/>
    <w:rsid w:val="007B59B9"/>
    <w:rsid w:val="007F0AC3"/>
    <w:rsid w:val="007F60F9"/>
    <w:rsid w:val="0080355C"/>
    <w:rsid w:val="00836AC8"/>
    <w:rsid w:val="008409B3"/>
    <w:rsid w:val="008438FD"/>
    <w:rsid w:val="0084706D"/>
    <w:rsid w:val="00862DA7"/>
    <w:rsid w:val="0089168B"/>
    <w:rsid w:val="008976DE"/>
    <w:rsid w:val="008C7A4C"/>
    <w:rsid w:val="008C7DF7"/>
    <w:rsid w:val="008E39A5"/>
    <w:rsid w:val="008E43FF"/>
    <w:rsid w:val="008F47A7"/>
    <w:rsid w:val="00907FE6"/>
    <w:rsid w:val="009266C8"/>
    <w:rsid w:val="00943F93"/>
    <w:rsid w:val="009444D2"/>
    <w:rsid w:val="009576ED"/>
    <w:rsid w:val="00960D63"/>
    <w:rsid w:val="00960E1F"/>
    <w:rsid w:val="0096313E"/>
    <w:rsid w:val="00984ED3"/>
    <w:rsid w:val="009938DC"/>
    <w:rsid w:val="00994E76"/>
    <w:rsid w:val="009A76FF"/>
    <w:rsid w:val="009E4C47"/>
    <w:rsid w:val="009F276D"/>
    <w:rsid w:val="00A30957"/>
    <w:rsid w:val="00A31EAE"/>
    <w:rsid w:val="00A32C29"/>
    <w:rsid w:val="00A422A4"/>
    <w:rsid w:val="00A61266"/>
    <w:rsid w:val="00A76609"/>
    <w:rsid w:val="00A93A77"/>
    <w:rsid w:val="00AD3498"/>
    <w:rsid w:val="00AE390C"/>
    <w:rsid w:val="00AE4C31"/>
    <w:rsid w:val="00AF534A"/>
    <w:rsid w:val="00B1596B"/>
    <w:rsid w:val="00B259CA"/>
    <w:rsid w:val="00B41B7F"/>
    <w:rsid w:val="00B41DAF"/>
    <w:rsid w:val="00B45AE8"/>
    <w:rsid w:val="00B462A1"/>
    <w:rsid w:val="00B4739A"/>
    <w:rsid w:val="00B613B9"/>
    <w:rsid w:val="00B61D0A"/>
    <w:rsid w:val="00B6297D"/>
    <w:rsid w:val="00B67609"/>
    <w:rsid w:val="00B72CE9"/>
    <w:rsid w:val="00BA0C8D"/>
    <w:rsid w:val="00BA6EC7"/>
    <w:rsid w:val="00BC6C76"/>
    <w:rsid w:val="00BE3930"/>
    <w:rsid w:val="00BF38B2"/>
    <w:rsid w:val="00C046E7"/>
    <w:rsid w:val="00C158C0"/>
    <w:rsid w:val="00C31C0E"/>
    <w:rsid w:val="00C64AE0"/>
    <w:rsid w:val="00C71BE2"/>
    <w:rsid w:val="00C72B7A"/>
    <w:rsid w:val="00C72FBA"/>
    <w:rsid w:val="00C87C79"/>
    <w:rsid w:val="00C934AF"/>
    <w:rsid w:val="00CA085E"/>
    <w:rsid w:val="00CB500C"/>
    <w:rsid w:val="00CB5521"/>
    <w:rsid w:val="00CF6142"/>
    <w:rsid w:val="00D32D9B"/>
    <w:rsid w:val="00D46A24"/>
    <w:rsid w:val="00D67813"/>
    <w:rsid w:val="00D808BF"/>
    <w:rsid w:val="00D9061E"/>
    <w:rsid w:val="00DB24FC"/>
    <w:rsid w:val="00DF10FB"/>
    <w:rsid w:val="00DF25EF"/>
    <w:rsid w:val="00E074E7"/>
    <w:rsid w:val="00E11BFE"/>
    <w:rsid w:val="00E23059"/>
    <w:rsid w:val="00E666F8"/>
    <w:rsid w:val="00E66DFE"/>
    <w:rsid w:val="00EB1744"/>
    <w:rsid w:val="00EB3493"/>
    <w:rsid w:val="00EB67DD"/>
    <w:rsid w:val="00EC7E31"/>
    <w:rsid w:val="00ED6738"/>
    <w:rsid w:val="00EE2F34"/>
    <w:rsid w:val="00EE65E9"/>
    <w:rsid w:val="00EE72D9"/>
    <w:rsid w:val="00EF121C"/>
    <w:rsid w:val="00F000CE"/>
    <w:rsid w:val="00F0271C"/>
    <w:rsid w:val="00F04AD4"/>
    <w:rsid w:val="00F06495"/>
    <w:rsid w:val="00F14CBB"/>
    <w:rsid w:val="00F31B55"/>
    <w:rsid w:val="00F40F0A"/>
    <w:rsid w:val="00F455C8"/>
    <w:rsid w:val="00F71192"/>
    <w:rsid w:val="00F757EE"/>
    <w:rsid w:val="00F929FC"/>
    <w:rsid w:val="00F94042"/>
    <w:rsid w:val="00FA0BD6"/>
    <w:rsid w:val="00FA3E3F"/>
    <w:rsid w:val="00FB2082"/>
    <w:rsid w:val="00FC0EDF"/>
    <w:rsid w:val="00FC1374"/>
    <w:rsid w:val="00FC18A7"/>
    <w:rsid w:val="00FC33F0"/>
    <w:rsid w:val="00FD75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8C0"/>
    <w:pPr>
      <w:spacing w:after="200" w:line="300" w:lineRule="auto"/>
    </w:pPr>
    <w:rPr>
      <w:rFonts w:ascii="Arial" w:hAnsi="Arial"/>
      <w:sz w:val="24"/>
      <w:szCs w:val="22"/>
      <w:lang w:eastAsia="en-US"/>
    </w:rPr>
  </w:style>
  <w:style w:type="paragraph" w:styleId="berschrift1">
    <w:name w:val="heading 1"/>
    <w:basedOn w:val="Standard"/>
    <w:next w:val="Standard"/>
    <w:link w:val="berschrift1Zchn"/>
    <w:uiPriority w:val="9"/>
    <w:qFormat/>
    <w:rsid w:val="00C158C0"/>
    <w:pPr>
      <w:keepNext/>
      <w:keepLines/>
      <w:spacing w:after="0"/>
      <w:outlineLvl w:val="0"/>
    </w:pPr>
    <w:rPr>
      <w:rFonts w:eastAsiaTheme="majorEastAsia" w:cstheme="majorBidi"/>
      <w:b/>
      <w:bCs/>
      <w:sz w:val="44"/>
      <w:szCs w:val="28"/>
    </w:rPr>
  </w:style>
  <w:style w:type="paragraph" w:styleId="berschrift2">
    <w:name w:val="heading 2"/>
    <w:basedOn w:val="Standard"/>
    <w:next w:val="Standard"/>
    <w:link w:val="berschrift2Zchn"/>
    <w:uiPriority w:val="9"/>
    <w:unhideWhenUsed/>
    <w:qFormat/>
    <w:rsid w:val="00C158C0"/>
    <w:pPr>
      <w:keepNext/>
      <w:keepLines/>
      <w:spacing w:before="200" w:after="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C158C0"/>
    <w:pPr>
      <w:keepNext/>
      <w:keepLines/>
      <w:spacing w:before="240" w:after="0"/>
      <w:outlineLvl w:val="2"/>
    </w:pPr>
    <w:rPr>
      <w:rFonts w:eastAsiaTheme="majorEastAsia" w:cstheme="majorBidi"/>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2E8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2E82"/>
    <w:rPr>
      <w:rFonts w:ascii="Tahoma" w:hAnsi="Tahoma" w:cs="Tahoma"/>
      <w:sz w:val="16"/>
      <w:szCs w:val="16"/>
    </w:rPr>
  </w:style>
  <w:style w:type="paragraph" w:styleId="Kopfzeile">
    <w:name w:val="header"/>
    <w:basedOn w:val="Standard"/>
    <w:link w:val="KopfzeileZchn"/>
    <w:uiPriority w:val="99"/>
    <w:unhideWhenUsed/>
    <w:rsid w:val="00732E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E82"/>
  </w:style>
  <w:style w:type="paragraph" w:styleId="Fuzeile">
    <w:name w:val="footer"/>
    <w:basedOn w:val="Standard"/>
    <w:link w:val="FuzeileZchn"/>
    <w:uiPriority w:val="99"/>
    <w:unhideWhenUsed/>
    <w:rsid w:val="00732E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E82"/>
  </w:style>
  <w:style w:type="character" w:styleId="Hyperlink">
    <w:name w:val="Hyperlink"/>
    <w:uiPriority w:val="99"/>
    <w:unhideWhenUsed/>
    <w:rsid w:val="00431507"/>
    <w:rPr>
      <w:color w:val="0000FF"/>
      <w:u w:val="single"/>
    </w:rPr>
  </w:style>
  <w:style w:type="character" w:customStyle="1" w:styleId="berschrift1Zchn">
    <w:name w:val="Überschrift 1 Zchn"/>
    <w:basedOn w:val="Absatz-Standardschriftart"/>
    <w:link w:val="berschrift1"/>
    <w:uiPriority w:val="9"/>
    <w:rsid w:val="00C158C0"/>
    <w:rPr>
      <w:rFonts w:ascii="Arial" w:eastAsiaTheme="majorEastAsia" w:hAnsi="Arial" w:cstheme="majorBidi"/>
      <w:b/>
      <w:bCs/>
      <w:sz w:val="44"/>
      <w:szCs w:val="28"/>
      <w:lang w:eastAsia="en-US"/>
    </w:rPr>
  </w:style>
  <w:style w:type="character" w:customStyle="1" w:styleId="berschrift2Zchn">
    <w:name w:val="Überschrift 2 Zchn"/>
    <w:basedOn w:val="Absatz-Standardschriftart"/>
    <w:link w:val="berschrift2"/>
    <w:uiPriority w:val="9"/>
    <w:rsid w:val="00C158C0"/>
    <w:rPr>
      <w:rFonts w:ascii="Arial" w:eastAsiaTheme="majorEastAsia" w:hAnsi="Arial" w:cstheme="majorBidi"/>
      <w:b/>
      <w:bCs/>
      <w:sz w:val="36"/>
      <w:szCs w:val="26"/>
      <w:lang w:eastAsia="en-US"/>
    </w:rPr>
  </w:style>
  <w:style w:type="character" w:customStyle="1" w:styleId="berschrift3Zchn">
    <w:name w:val="Überschrift 3 Zchn"/>
    <w:basedOn w:val="Absatz-Standardschriftart"/>
    <w:link w:val="berschrift3"/>
    <w:uiPriority w:val="9"/>
    <w:rsid w:val="00C158C0"/>
    <w:rPr>
      <w:rFonts w:ascii="Arial" w:eastAsiaTheme="majorEastAsia" w:hAnsi="Arial" w:cstheme="majorBidi"/>
      <w:b/>
      <w:bCs/>
      <w:sz w:val="28"/>
      <w:szCs w:val="22"/>
      <w:lang w:eastAsia="en-US"/>
    </w:rPr>
  </w:style>
  <w:style w:type="paragraph" w:styleId="Listenabsatz">
    <w:name w:val="List Paragraph"/>
    <w:basedOn w:val="Standard"/>
    <w:uiPriority w:val="34"/>
    <w:qFormat/>
    <w:rsid w:val="00B67609"/>
    <w:pPr>
      <w:ind w:left="720"/>
      <w:contextualSpacing/>
    </w:pPr>
  </w:style>
  <w:style w:type="character" w:styleId="Kommentarzeichen">
    <w:name w:val="annotation reference"/>
    <w:basedOn w:val="Absatz-Standardschriftart"/>
    <w:uiPriority w:val="99"/>
    <w:semiHidden/>
    <w:unhideWhenUsed/>
    <w:rsid w:val="003F07DA"/>
    <w:rPr>
      <w:sz w:val="16"/>
      <w:szCs w:val="16"/>
    </w:rPr>
  </w:style>
  <w:style w:type="paragraph" w:styleId="Kommentartext">
    <w:name w:val="annotation text"/>
    <w:basedOn w:val="Standard"/>
    <w:link w:val="KommentartextZchn"/>
    <w:uiPriority w:val="99"/>
    <w:semiHidden/>
    <w:unhideWhenUsed/>
    <w:rsid w:val="003F07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07DA"/>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3F07DA"/>
    <w:rPr>
      <w:b/>
      <w:bCs/>
    </w:rPr>
  </w:style>
  <w:style w:type="character" w:customStyle="1" w:styleId="KommentarthemaZchn">
    <w:name w:val="Kommentarthema Zchn"/>
    <w:basedOn w:val="KommentartextZchn"/>
    <w:link w:val="Kommentarthema"/>
    <w:uiPriority w:val="99"/>
    <w:semiHidden/>
    <w:rsid w:val="003F07DA"/>
    <w:rPr>
      <w:rFonts w:ascii="Arial" w:hAnsi="Arial"/>
      <w:b/>
      <w:bCs/>
      <w:lang w:eastAsia="en-US"/>
    </w:rPr>
  </w:style>
  <w:style w:type="paragraph" w:customStyle="1" w:styleId="Default">
    <w:name w:val="Default"/>
    <w:rsid w:val="006A0E20"/>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58C0"/>
    <w:pPr>
      <w:spacing w:after="200" w:line="300" w:lineRule="auto"/>
    </w:pPr>
    <w:rPr>
      <w:rFonts w:ascii="Arial" w:hAnsi="Arial"/>
      <w:sz w:val="24"/>
      <w:szCs w:val="22"/>
      <w:lang w:eastAsia="en-US"/>
    </w:rPr>
  </w:style>
  <w:style w:type="paragraph" w:styleId="berschrift1">
    <w:name w:val="heading 1"/>
    <w:basedOn w:val="Standard"/>
    <w:next w:val="Standard"/>
    <w:link w:val="berschrift1Zchn"/>
    <w:uiPriority w:val="9"/>
    <w:qFormat/>
    <w:rsid w:val="00C158C0"/>
    <w:pPr>
      <w:keepNext/>
      <w:keepLines/>
      <w:spacing w:after="0"/>
      <w:outlineLvl w:val="0"/>
    </w:pPr>
    <w:rPr>
      <w:rFonts w:eastAsiaTheme="majorEastAsia" w:cstheme="majorBidi"/>
      <w:b/>
      <w:bCs/>
      <w:sz w:val="44"/>
      <w:szCs w:val="28"/>
    </w:rPr>
  </w:style>
  <w:style w:type="paragraph" w:styleId="berschrift2">
    <w:name w:val="heading 2"/>
    <w:basedOn w:val="Standard"/>
    <w:next w:val="Standard"/>
    <w:link w:val="berschrift2Zchn"/>
    <w:uiPriority w:val="9"/>
    <w:unhideWhenUsed/>
    <w:qFormat/>
    <w:rsid w:val="00C158C0"/>
    <w:pPr>
      <w:keepNext/>
      <w:keepLines/>
      <w:spacing w:before="200" w:after="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C158C0"/>
    <w:pPr>
      <w:keepNext/>
      <w:keepLines/>
      <w:spacing w:before="240" w:after="0"/>
      <w:outlineLvl w:val="2"/>
    </w:pPr>
    <w:rPr>
      <w:rFonts w:eastAsiaTheme="majorEastAsia" w:cstheme="majorBidi"/>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32E8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32E82"/>
    <w:rPr>
      <w:rFonts w:ascii="Tahoma" w:hAnsi="Tahoma" w:cs="Tahoma"/>
      <w:sz w:val="16"/>
      <w:szCs w:val="16"/>
    </w:rPr>
  </w:style>
  <w:style w:type="paragraph" w:styleId="Kopfzeile">
    <w:name w:val="header"/>
    <w:basedOn w:val="Standard"/>
    <w:link w:val="KopfzeileZchn"/>
    <w:uiPriority w:val="99"/>
    <w:unhideWhenUsed/>
    <w:rsid w:val="00732E8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32E82"/>
  </w:style>
  <w:style w:type="paragraph" w:styleId="Fuzeile">
    <w:name w:val="footer"/>
    <w:basedOn w:val="Standard"/>
    <w:link w:val="FuzeileZchn"/>
    <w:uiPriority w:val="99"/>
    <w:unhideWhenUsed/>
    <w:rsid w:val="00732E8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32E82"/>
  </w:style>
  <w:style w:type="character" w:styleId="Hyperlink">
    <w:name w:val="Hyperlink"/>
    <w:uiPriority w:val="99"/>
    <w:unhideWhenUsed/>
    <w:rsid w:val="00431507"/>
    <w:rPr>
      <w:color w:val="0000FF"/>
      <w:u w:val="single"/>
    </w:rPr>
  </w:style>
  <w:style w:type="character" w:customStyle="1" w:styleId="berschrift1Zchn">
    <w:name w:val="Überschrift 1 Zchn"/>
    <w:basedOn w:val="Absatz-Standardschriftart"/>
    <w:link w:val="berschrift1"/>
    <w:uiPriority w:val="9"/>
    <w:rsid w:val="00C158C0"/>
    <w:rPr>
      <w:rFonts w:ascii="Arial" w:eastAsiaTheme="majorEastAsia" w:hAnsi="Arial" w:cstheme="majorBidi"/>
      <w:b/>
      <w:bCs/>
      <w:sz w:val="44"/>
      <w:szCs w:val="28"/>
      <w:lang w:eastAsia="en-US"/>
    </w:rPr>
  </w:style>
  <w:style w:type="character" w:customStyle="1" w:styleId="berschrift2Zchn">
    <w:name w:val="Überschrift 2 Zchn"/>
    <w:basedOn w:val="Absatz-Standardschriftart"/>
    <w:link w:val="berschrift2"/>
    <w:uiPriority w:val="9"/>
    <w:rsid w:val="00C158C0"/>
    <w:rPr>
      <w:rFonts w:ascii="Arial" w:eastAsiaTheme="majorEastAsia" w:hAnsi="Arial" w:cstheme="majorBidi"/>
      <w:b/>
      <w:bCs/>
      <w:sz w:val="36"/>
      <w:szCs w:val="26"/>
      <w:lang w:eastAsia="en-US"/>
    </w:rPr>
  </w:style>
  <w:style w:type="character" w:customStyle="1" w:styleId="berschrift3Zchn">
    <w:name w:val="Überschrift 3 Zchn"/>
    <w:basedOn w:val="Absatz-Standardschriftart"/>
    <w:link w:val="berschrift3"/>
    <w:uiPriority w:val="9"/>
    <w:rsid w:val="00C158C0"/>
    <w:rPr>
      <w:rFonts w:ascii="Arial" w:eastAsiaTheme="majorEastAsia" w:hAnsi="Arial" w:cstheme="majorBidi"/>
      <w:b/>
      <w:bCs/>
      <w:sz w:val="28"/>
      <w:szCs w:val="22"/>
      <w:lang w:eastAsia="en-US"/>
    </w:rPr>
  </w:style>
  <w:style w:type="paragraph" w:styleId="Listenabsatz">
    <w:name w:val="List Paragraph"/>
    <w:basedOn w:val="Standard"/>
    <w:uiPriority w:val="34"/>
    <w:qFormat/>
    <w:rsid w:val="00B67609"/>
    <w:pPr>
      <w:ind w:left="720"/>
      <w:contextualSpacing/>
    </w:pPr>
  </w:style>
  <w:style w:type="character" w:styleId="Kommentarzeichen">
    <w:name w:val="annotation reference"/>
    <w:basedOn w:val="Absatz-Standardschriftart"/>
    <w:uiPriority w:val="99"/>
    <w:semiHidden/>
    <w:unhideWhenUsed/>
    <w:rsid w:val="003F07DA"/>
    <w:rPr>
      <w:sz w:val="16"/>
      <w:szCs w:val="16"/>
    </w:rPr>
  </w:style>
  <w:style w:type="paragraph" w:styleId="Kommentartext">
    <w:name w:val="annotation text"/>
    <w:basedOn w:val="Standard"/>
    <w:link w:val="KommentartextZchn"/>
    <w:uiPriority w:val="99"/>
    <w:semiHidden/>
    <w:unhideWhenUsed/>
    <w:rsid w:val="003F07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F07DA"/>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3F07DA"/>
    <w:rPr>
      <w:b/>
      <w:bCs/>
    </w:rPr>
  </w:style>
  <w:style w:type="character" w:customStyle="1" w:styleId="KommentarthemaZchn">
    <w:name w:val="Kommentarthema Zchn"/>
    <w:basedOn w:val="KommentartextZchn"/>
    <w:link w:val="Kommentarthema"/>
    <w:uiPriority w:val="99"/>
    <w:semiHidden/>
    <w:rsid w:val="003F07DA"/>
    <w:rPr>
      <w:rFonts w:ascii="Arial" w:hAnsi="Arial"/>
      <w:b/>
      <w:bCs/>
      <w:lang w:eastAsia="en-US"/>
    </w:rPr>
  </w:style>
  <w:style w:type="paragraph" w:customStyle="1" w:styleId="Default">
    <w:name w:val="Default"/>
    <w:rsid w:val="006A0E20"/>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eide\AppData\Local\Microsoft\Windows\INetCache\Content.Outlook\YF65D5M4\Amtliche_Bekanntmachung_Allgemeinverf&#252;gung_Zeitung.docx.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Amtliche_Bekanntmachung_Allgemeinverfügung_Zeitung.docx.dotx</Template>
  <TotalTime>0</TotalTime>
  <Pages>2</Pages>
  <Words>2210</Words>
  <Characters>13929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Bitte hier einen Titel eingeben</vt:lpstr>
    </vt:vector>
  </TitlesOfParts>
  <Company>LRAGP</Company>
  <LinksUpToDate>false</LinksUpToDate>
  <CharactersWithSpaces>16107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Bitte hier einen Titel eingeben</dc:title>
  <dc:creator>Kreidenweiß</dc:creator>
  <cp:lastModifiedBy>Angelika Roth-Gassenmayer</cp:lastModifiedBy>
  <cp:revision>2</cp:revision>
  <cp:lastPrinted>2021-04-15T06:39:00Z</cp:lastPrinted>
  <dcterms:created xsi:type="dcterms:W3CDTF">2021-04-15T12:56:00Z</dcterms:created>
  <dcterms:modified xsi:type="dcterms:W3CDTF">2021-04-15T12:56:00Z</dcterms:modified>
</cp:coreProperties>
</file>